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1D89" w14:textId="77777777" w:rsidR="00AB05A6" w:rsidRDefault="00AB05A6" w:rsidP="00AB05A6">
      <w:pPr>
        <w:pBdr>
          <w:bottom w:val="single" w:sz="12" w:space="1" w:color="auto"/>
        </w:pBdr>
        <w:spacing w:after="0" w:line="240" w:lineRule="auto"/>
        <w:jc w:val="center"/>
        <w:rPr>
          <w:b/>
          <w:sz w:val="32"/>
          <w:szCs w:val="32"/>
        </w:rPr>
      </w:pPr>
      <w:r w:rsidRPr="000E6622">
        <w:rPr>
          <w:b/>
          <w:noProof/>
        </w:rPr>
        <w:drawing>
          <wp:anchor distT="0" distB="0" distL="114300" distR="114300" simplePos="0" relativeHeight="251659264" behindDoc="0" locked="0" layoutInCell="1" allowOverlap="1" wp14:anchorId="28531A41" wp14:editId="1722F201">
            <wp:simplePos x="0" y="0"/>
            <wp:positionH relativeFrom="margin">
              <wp:align>left</wp:align>
            </wp:positionH>
            <wp:positionV relativeFrom="paragraph">
              <wp:posOffset>7620</wp:posOffset>
            </wp:positionV>
            <wp:extent cx="762000" cy="739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4F1BB" w14:textId="77777777" w:rsidR="00AB05A6" w:rsidRDefault="00AB05A6" w:rsidP="00AB05A6">
      <w:pPr>
        <w:pBdr>
          <w:bottom w:val="single" w:sz="12" w:space="1" w:color="auto"/>
        </w:pBdr>
        <w:spacing w:after="0" w:line="240" w:lineRule="auto"/>
        <w:jc w:val="center"/>
        <w:rPr>
          <w:b/>
          <w:sz w:val="32"/>
          <w:szCs w:val="32"/>
        </w:rPr>
      </w:pPr>
    </w:p>
    <w:p w14:paraId="511A480F" w14:textId="77777777" w:rsidR="00AB05A6" w:rsidRPr="00D1488C" w:rsidRDefault="00AB05A6" w:rsidP="00AB05A6">
      <w:pPr>
        <w:pBdr>
          <w:bottom w:val="single" w:sz="12" w:space="1" w:color="auto"/>
        </w:pBdr>
        <w:spacing w:after="0" w:line="240" w:lineRule="auto"/>
        <w:jc w:val="center"/>
        <w:rPr>
          <w:b/>
          <w:sz w:val="32"/>
          <w:szCs w:val="32"/>
        </w:rPr>
      </w:pPr>
    </w:p>
    <w:p w14:paraId="784B38F8" w14:textId="77777777" w:rsidR="00AB05A6" w:rsidRPr="00D1488C" w:rsidRDefault="00AB05A6" w:rsidP="00AB05A6">
      <w:pPr>
        <w:pBdr>
          <w:bottom w:val="single" w:sz="12" w:space="1" w:color="auto"/>
        </w:pBdr>
        <w:spacing w:after="0" w:line="240" w:lineRule="auto"/>
        <w:jc w:val="center"/>
        <w:rPr>
          <w:b/>
          <w:sz w:val="32"/>
          <w:szCs w:val="32"/>
        </w:rPr>
      </w:pPr>
    </w:p>
    <w:p w14:paraId="78D573E8" w14:textId="77777777" w:rsidR="00AB05A6" w:rsidRPr="00B37839" w:rsidRDefault="00AB05A6" w:rsidP="00391A9F">
      <w:pPr>
        <w:pBdr>
          <w:bottom w:val="single" w:sz="12" w:space="1" w:color="auto"/>
        </w:pBdr>
        <w:spacing w:after="0"/>
        <w:jc w:val="center"/>
        <w:rPr>
          <w:rFonts w:ascii="Arial" w:hAnsi="Arial" w:cs="Arial"/>
          <w:i/>
          <w:sz w:val="32"/>
          <w:szCs w:val="32"/>
        </w:rPr>
      </w:pPr>
      <w:r w:rsidRPr="00B37839">
        <w:rPr>
          <w:rFonts w:ascii="Arial" w:hAnsi="Arial" w:cs="Arial"/>
          <w:b/>
          <w:sz w:val="32"/>
          <w:szCs w:val="32"/>
        </w:rPr>
        <w:t>Equality and Diversity Policy</w:t>
      </w:r>
    </w:p>
    <w:p w14:paraId="2FCC8830" w14:textId="77777777" w:rsidR="00AB05A6" w:rsidRPr="00B37839" w:rsidRDefault="00AB05A6" w:rsidP="00391A9F">
      <w:pPr>
        <w:pBdr>
          <w:bottom w:val="single" w:sz="12" w:space="1" w:color="auto"/>
        </w:pBdr>
        <w:spacing w:after="120"/>
        <w:jc w:val="center"/>
        <w:rPr>
          <w:rFonts w:ascii="Arial" w:hAnsi="Arial" w:cs="Arial"/>
          <w:i/>
        </w:rPr>
      </w:pPr>
    </w:p>
    <w:p w14:paraId="54916B7C" w14:textId="77777777" w:rsidR="00AB05A6" w:rsidRPr="00B37839" w:rsidRDefault="00AB05A6" w:rsidP="00AB05A6">
      <w:pPr>
        <w:jc w:val="center"/>
        <w:rPr>
          <w:rFonts w:ascii="Arial" w:hAnsi="Arial" w:cs="Arial"/>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371"/>
      </w:tblGrid>
      <w:tr w:rsidR="00AB05A6" w:rsidRPr="00B37839" w14:paraId="1F985EE7" w14:textId="77777777" w:rsidTr="00391A9F">
        <w:tc>
          <w:tcPr>
            <w:tcW w:w="2155" w:type="dxa"/>
            <w:shd w:val="clear" w:color="auto" w:fill="auto"/>
          </w:tcPr>
          <w:p w14:paraId="69D549EA"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Author</w:t>
            </w:r>
          </w:p>
        </w:tc>
        <w:tc>
          <w:tcPr>
            <w:tcW w:w="7371" w:type="dxa"/>
            <w:shd w:val="clear" w:color="auto" w:fill="auto"/>
          </w:tcPr>
          <w:p w14:paraId="368175FE" w14:textId="167D041B" w:rsidR="00AB05A6" w:rsidRPr="00B37839" w:rsidRDefault="00C73E9B" w:rsidP="001A2364">
            <w:pPr>
              <w:spacing w:after="0"/>
              <w:rPr>
                <w:rFonts w:ascii="Arial" w:hAnsi="Arial" w:cs="Arial"/>
                <w:sz w:val="18"/>
                <w:szCs w:val="18"/>
              </w:rPr>
            </w:pPr>
            <w:r>
              <w:rPr>
                <w:rFonts w:ascii="Arial" w:hAnsi="Arial" w:cs="Arial"/>
                <w:sz w:val="18"/>
                <w:szCs w:val="18"/>
              </w:rPr>
              <w:t xml:space="preserve">Head of HR </w:t>
            </w:r>
          </w:p>
        </w:tc>
      </w:tr>
      <w:tr w:rsidR="00AB05A6" w:rsidRPr="00B37839" w14:paraId="1325EA1E" w14:textId="77777777" w:rsidTr="00391A9F">
        <w:tc>
          <w:tcPr>
            <w:tcW w:w="2155" w:type="dxa"/>
            <w:shd w:val="clear" w:color="auto" w:fill="auto"/>
          </w:tcPr>
          <w:p w14:paraId="337D7E4A"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 xml:space="preserve">Date </w:t>
            </w:r>
          </w:p>
        </w:tc>
        <w:tc>
          <w:tcPr>
            <w:tcW w:w="7371" w:type="dxa"/>
            <w:shd w:val="clear" w:color="auto" w:fill="auto"/>
          </w:tcPr>
          <w:p w14:paraId="7062A376" w14:textId="55132AD1" w:rsidR="00AB05A6" w:rsidRPr="00B37839" w:rsidRDefault="001A2364" w:rsidP="001A2364">
            <w:pPr>
              <w:spacing w:after="0"/>
              <w:rPr>
                <w:rFonts w:ascii="Arial" w:hAnsi="Arial" w:cs="Arial"/>
                <w:sz w:val="18"/>
                <w:szCs w:val="18"/>
              </w:rPr>
            </w:pPr>
            <w:r>
              <w:rPr>
                <w:rFonts w:ascii="Arial" w:hAnsi="Arial" w:cs="Arial"/>
                <w:sz w:val="18"/>
                <w:szCs w:val="18"/>
              </w:rPr>
              <w:t xml:space="preserve">January </w:t>
            </w:r>
            <w:r w:rsidR="00C73E9B">
              <w:rPr>
                <w:rFonts w:ascii="Arial" w:hAnsi="Arial" w:cs="Arial"/>
                <w:sz w:val="18"/>
                <w:szCs w:val="18"/>
              </w:rPr>
              <w:t>2024</w:t>
            </w:r>
          </w:p>
        </w:tc>
      </w:tr>
      <w:tr w:rsidR="00AB05A6" w:rsidRPr="00B37839" w14:paraId="6ADE1ECA" w14:textId="77777777" w:rsidTr="00391A9F">
        <w:tc>
          <w:tcPr>
            <w:tcW w:w="2155" w:type="dxa"/>
            <w:shd w:val="clear" w:color="auto" w:fill="auto"/>
          </w:tcPr>
          <w:p w14:paraId="30934B4E"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Person Responsible</w:t>
            </w:r>
          </w:p>
        </w:tc>
        <w:tc>
          <w:tcPr>
            <w:tcW w:w="7371" w:type="dxa"/>
            <w:shd w:val="clear" w:color="auto" w:fill="auto"/>
          </w:tcPr>
          <w:p w14:paraId="1DBCB0FA" w14:textId="3C19DD1D" w:rsidR="00AB05A6" w:rsidRPr="00B37839" w:rsidRDefault="00C73E9B" w:rsidP="001A2364">
            <w:pPr>
              <w:spacing w:after="0"/>
              <w:rPr>
                <w:rFonts w:ascii="Arial" w:hAnsi="Arial" w:cs="Arial"/>
                <w:sz w:val="18"/>
                <w:szCs w:val="18"/>
              </w:rPr>
            </w:pPr>
            <w:r>
              <w:rPr>
                <w:rFonts w:ascii="Arial" w:hAnsi="Arial" w:cs="Arial"/>
                <w:sz w:val="18"/>
                <w:szCs w:val="18"/>
              </w:rPr>
              <w:t xml:space="preserve">Deputy Chief Executive </w:t>
            </w:r>
          </w:p>
        </w:tc>
      </w:tr>
      <w:tr w:rsidR="00AB05A6" w:rsidRPr="00B37839" w14:paraId="739BAAFD" w14:textId="77777777" w:rsidTr="00391A9F">
        <w:tc>
          <w:tcPr>
            <w:tcW w:w="2155" w:type="dxa"/>
            <w:shd w:val="clear" w:color="auto" w:fill="auto"/>
          </w:tcPr>
          <w:p w14:paraId="66501F85"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Approval/ review bodies</w:t>
            </w:r>
          </w:p>
        </w:tc>
        <w:tc>
          <w:tcPr>
            <w:tcW w:w="7371" w:type="dxa"/>
            <w:shd w:val="clear" w:color="auto" w:fill="auto"/>
          </w:tcPr>
          <w:p w14:paraId="2AD62023"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Equal Opportunities and Diversity Committee/SLT</w:t>
            </w:r>
            <w:r w:rsidRPr="00B37839" w:rsidDel="00BF2D3A">
              <w:rPr>
                <w:rFonts w:ascii="Arial" w:hAnsi="Arial" w:cs="Arial"/>
                <w:sz w:val="18"/>
                <w:szCs w:val="18"/>
              </w:rPr>
              <w:t xml:space="preserve"> </w:t>
            </w:r>
            <w:r w:rsidRPr="00B37839">
              <w:rPr>
                <w:rFonts w:ascii="Arial" w:hAnsi="Arial" w:cs="Arial"/>
                <w:sz w:val="18"/>
                <w:szCs w:val="18"/>
              </w:rPr>
              <w:t>/Corporate Board</w:t>
            </w:r>
          </w:p>
        </w:tc>
      </w:tr>
      <w:tr w:rsidR="00AB05A6" w:rsidRPr="00B37839" w14:paraId="307EF18B" w14:textId="77777777" w:rsidTr="00391A9F">
        <w:tc>
          <w:tcPr>
            <w:tcW w:w="2155" w:type="dxa"/>
            <w:shd w:val="clear" w:color="auto" w:fill="auto"/>
          </w:tcPr>
          <w:p w14:paraId="35FBA8AB"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Frequency of Review*</w:t>
            </w:r>
          </w:p>
        </w:tc>
        <w:tc>
          <w:tcPr>
            <w:tcW w:w="7371" w:type="dxa"/>
            <w:shd w:val="clear" w:color="auto" w:fill="auto"/>
          </w:tcPr>
          <w:p w14:paraId="12826C3C"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36 months</w:t>
            </w:r>
          </w:p>
        </w:tc>
      </w:tr>
    </w:tbl>
    <w:p w14:paraId="110540BC" w14:textId="77777777" w:rsidR="00AB05A6" w:rsidRPr="00B37839" w:rsidRDefault="00AB05A6" w:rsidP="00AB05A6">
      <w:pPr>
        <w:spacing w:after="0"/>
        <w:ind w:left="720"/>
        <w:rPr>
          <w:rFonts w:ascii="Arial" w:hAnsi="Arial" w:cs="Arial"/>
          <w:b/>
          <w:i/>
          <w:sz w:val="18"/>
          <w:szCs w:val="18"/>
        </w:rPr>
      </w:pPr>
      <w:r w:rsidRPr="00B37839">
        <w:rPr>
          <w:rFonts w:ascii="Arial" w:hAnsi="Arial" w:cs="Arial"/>
          <w:b/>
          <w:i/>
          <w:sz w:val="18"/>
          <w:szCs w:val="18"/>
        </w:rPr>
        <w:t>*Policies will be reviewed more frequently if legal changes or good practice require</w:t>
      </w:r>
    </w:p>
    <w:p w14:paraId="11911A9B" w14:textId="77777777" w:rsidR="00AB05A6" w:rsidRPr="00B37839" w:rsidRDefault="00AB05A6" w:rsidP="00AB05A6">
      <w:pPr>
        <w:spacing w:after="0"/>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89"/>
        <w:gridCol w:w="5954"/>
      </w:tblGrid>
      <w:tr w:rsidR="00AB05A6" w:rsidRPr="00B37839" w14:paraId="1EFB22E2" w14:textId="77777777" w:rsidTr="001A2364">
        <w:tc>
          <w:tcPr>
            <w:tcW w:w="9498" w:type="dxa"/>
            <w:gridSpan w:val="3"/>
            <w:shd w:val="clear" w:color="auto" w:fill="auto"/>
          </w:tcPr>
          <w:p w14:paraId="06B66987" w14:textId="77777777" w:rsidR="00AB05A6" w:rsidRPr="00B37839" w:rsidRDefault="00AB05A6" w:rsidP="001A2364">
            <w:pPr>
              <w:spacing w:after="0"/>
              <w:rPr>
                <w:rFonts w:ascii="Arial" w:hAnsi="Arial" w:cs="Arial"/>
                <w:b/>
                <w:sz w:val="18"/>
                <w:szCs w:val="18"/>
              </w:rPr>
            </w:pPr>
            <w:r w:rsidRPr="00B37839">
              <w:rPr>
                <w:rFonts w:ascii="Arial" w:hAnsi="Arial" w:cs="Arial"/>
                <w:b/>
                <w:sz w:val="18"/>
                <w:szCs w:val="18"/>
              </w:rPr>
              <w:t>Review History:</w:t>
            </w:r>
          </w:p>
        </w:tc>
      </w:tr>
      <w:tr w:rsidR="00AB05A6" w:rsidRPr="00B37839" w14:paraId="6A1637FF" w14:textId="77777777" w:rsidTr="00B02E10">
        <w:tc>
          <w:tcPr>
            <w:tcW w:w="2155" w:type="dxa"/>
            <w:shd w:val="clear" w:color="auto" w:fill="auto"/>
          </w:tcPr>
          <w:p w14:paraId="2375EC7A" w14:textId="77777777" w:rsidR="00AB05A6" w:rsidRPr="00B37839" w:rsidRDefault="00AB05A6" w:rsidP="001A2364">
            <w:pPr>
              <w:spacing w:after="0"/>
              <w:rPr>
                <w:rFonts w:ascii="Arial" w:hAnsi="Arial" w:cs="Arial"/>
                <w:b/>
                <w:sz w:val="18"/>
                <w:szCs w:val="18"/>
              </w:rPr>
            </w:pPr>
            <w:r w:rsidRPr="00B37839">
              <w:rPr>
                <w:rFonts w:ascii="Arial" w:hAnsi="Arial" w:cs="Arial"/>
                <w:b/>
                <w:sz w:val="18"/>
                <w:szCs w:val="18"/>
              </w:rPr>
              <w:t>Date of review</w:t>
            </w:r>
          </w:p>
        </w:tc>
        <w:tc>
          <w:tcPr>
            <w:tcW w:w="1389" w:type="dxa"/>
            <w:shd w:val="clear" w:color="auto" w:fill="auto"/>
          </w:tcPr>
          <w:p w14:paraId="7DFDDCE2" w14:textId="77777777" w:rsidR="00AB05A6" w:rsidRPr="00B37839" w:rsidRDefault="00AB05A6" w:rsidP="001A2364">
            <w:pPr>
              <w:spacing w:after="0"/>
              <w:rPr>
                <w:rFonts w:ascii="Arial" w:hAnsi="Arial" w:cs="Arial"/>
                <w:b/>
                <w:sz w:val="18"/>
                <w:szCs w:val="18"/>
              </w:rPr>
            </w:pPr>
            <w:r w:rsidRPr="00B37839">
              <w:rPr>
                <w:rFonts w:ascii="Arial" w:hAnsi="Arial" w:cs="Arial"/>
                <w:b/>
                <w:sz w:val="18"/>
                <w:szCs w:val="18"/>
              </w:rPr>
              <w:t>Reviewed by</w:t>
            </w:r>
          </w:p>
        </w:tc>
        <w:tc>
          <w:tcPr>
            <w:tcW w:w="5954" w:type="dxa"/>
            <w:shd w:val="clear" w:color="auto" w:fill="auto"/>
          </w:tcPr>
          <w:p w14:paraId="0F0FBEC5" w14:textId="77777777" w:rsidR="00AB05A6" w:rsidRPr="00B37839" w:rsidRDefault="00AB05A6" w:rsidP="001A2364">
            <w:pPr>
              <w:spacing w:after="0"/>
              <w:rPr>
                <w:rFonts w:ascii="Arial" w:hAnsi="Arial" w:cs="Arial"/>
                <w:b/>
                <w:sz w:val="18"/>
                <w:szCs w:val="18"/>
              </w:rPr>
            </w:pPr>
            <w:r w:rsidRPr="00B37839">
              <w:rPr>
                <w:rFonts w:ascii="Arial" w:hAnsi="Arial" w:cs="Arial"/>
                <w:b/>
                <w:sz w:val="18"/>
                <w:szCs w:val="18"/>
              </w:rPr>
              <w:t>Reason for review</w:t>
            </w:r>
          </w:p>
        </w:tc>
      </w:tr>
      <w:tr w:rsidR="00AB05A6" w:rsidRPr="00B37839" w14:paraId="2FAEFEDD" w14:textId="77777777" w:rsidTr="00B02E10">
        <w:tc>
          <w:tcPr>
            <w:tcW w:w="2155" w:type="dxa"/>
            <w:shd w:val="clear" w:color="auto" w:fill="auto"/>
          </w:tcPr>
          <w:p w14:paraId="716F26D2"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September 2013</w:t>
            </w:r>
          </w:p>
        </w:tc>
        <w:tc>
          <w:tcPr>
            <w:tcW w:w="1389" w:type="dxa"/>
            <w:shd w:val="clear" w:color="auto" w:fill="auto"/>
          </w:tcPr>
          <w:p w14:paraId="503149CA"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HR Manager</w:t>
            </w:r>
          </w:p>
        </w:tc>
        <w:tc>
          <w:tcPr>
            <w:tcW w:w="5954" w:type="dxa"/>
            <w:shd w:val="clear" w:color="auto" w:fill="auto"/>
          </w:tcPr>
          <w:p w14:paraId="0DE89BD5"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Replaces Student and Staff Equality and Diversity Policies</w:t>
            </w:r>
          </w:p>
        </w:tc>
      </w:tr>
      <w:tr w:rsidR="00AB05A6" w:rsidRPr="00B37839" w14:paraId="01569455" w14:textId="77777777" w:rsidTr="00B02E10">
        <w:tc>
          <w:tcPr>
            <w:tcW w:w="2155" w:type="dxa"/>
            <w:shd w:val="clear" w:color="auto" w:fill="auto"/>
          </w:tcPr>
          <w:p w14:paraId="67743EDF"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September 2016</w:t>
            </w:r>
          </w:p>
        </w:tc>
        <w:tc>
          <w:tcPr>
            <w:tcW w:w="1389" w:type="dxa"/>
            <w:shd w:val="clear" w:color="auto" w:fill="auto"/>
          </w:tcPr>
          <w:p w14:paraId="719CE200"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 xml:space="preserve">HR Manager </w:t>
            </w:r>
          </w:p>
        </w:tc>
        <w:tc>
          <w:tcPr>
            <w:tcW w:w="5954" w:type="dxa"/>
            <w:shd w:val="clear" w:color="auto" w:fill="auto"/>
          </w:tcPr>
          <w:p w14:paraId="2A9716E8" w14:textId="77777777" w:rsidR="00AB05A6" w:rsidRPr="00B37839" w:rsidRDefault="00AB05A6" w:rsidP="001A2364">
            <w:pPr>
              <w:spacing w:after="0"/>
              <w:rPr>
                <w:rFonts w:ascii="Arial" w:hAnsi="Arial" w:cs="Arial"/>
                <w:sz w:val="18"/>
                <w:szCs w:val="18"/>
              </w:rPr>
            </w:pPr>
            <w:r w:rsidRPr="00B37839">
              <w:rPr>
                <w:rFonts w:ascii="Arial" w:hAnsi="Arial" w:cs="Arial"/>
                <w:sz w:val="18"/>
                <w:szCs w:val="18"/>
              </w:rPr>
              <w:t>Tri-annual review and good practice update</w:t>
            </w:r>
          </w:p>
        </w:tc>
      </w:tr>
      <w:tr w:rsidR="001A2364" w:rsidRPr="00B37839" w14:paraId="77351EBE" w14:textId="77777777" w:rsidTr="00B02E10">
        <w:tc>
          <w:tcPr>
            <w:tcW w:w="2155" w:type="dxa"/>
            <w:shd w:val="clear" w:color="auto" w:fill="auto"/>
          </w:tcPr>
          <w:p w14:paraId="61CC1AAB" w14:textId="2C5F5C67" w:rsidR="001A2364" w:rsidRPr="00B37839" w:rsidRDefault="001A2364" w:rsidP="001A2364">
            <w:pPr>
              <w:spacing w:after="0"/>
              <w:rPr>
                <w:rFonts w:ascii="Arial" w:hAnsi="Arial" w:cs="Arial"/>
                <w:sz w:val="18"/>
                <w:szCs w:val="18"/>
              </w:rPr>
            </w:pPr>
            <w:r>
              <w:rPr>
                <w:rFonts w:ascii="Arial" w:hAnsi="Arial" w:cs="Arial"/>
                <w:sz w:val="18"/>
                <w:szCs w:val="18"/>
              </w:rPr>
              <w:t>January 2019</w:t>
            </w:r>
          </w:p>
        </w:tc>
        <w:tc>
          <w:tcPr>
            <w:tcW w:w="1389" w:type="dxa"/>
            <w:shd w:val="clear" w:color="auto" w:fill="auto"/>
          </w:tcPr>
          <w:p w14:paraId="6E27FE04" w14:textId="6168AFDC" w:rsidR="001A2364" w:rsidRPr="00B37839" w:rsidRDefault="001A2364" w:rsidP="001A2364">
            <w:pPr>
              <w:spacing w:after="0"/>
              <w:rPr>
                <w:rFonts w:ascii="Arial" w:hAnsi="Arial" w:cs="Arial"/>
                <w:sz w:val="18"/>
                <w:szCs w:val="18"/>
              </w:rPr>
            </w:pPr>
            <w:r>
              <w:rPr>
                <w:rFonts w:ascii="Arial" w:hAnsi="Arial" w:cs="Arial"/>
                <w:sz w:val="18"/>
                <w:szCs w:val="18"/>
              </w:rPr>
              <w:t>HR Manager</w:t>
            </w:r>
          </w:p>
        </w:tc>
        <w:tc>
          <w:tcPr>
            <w:tcW w:w="5954" w:type="dxa"/>
            <w:shd w:val="clear" w:color="auto" w:fill="auto"/>
          </w:tcPr>
          <w:p w14:paraId="0F48CEE0" w14:textId="082F7FF7" w:rsidR="001A2364" w:rsidRPr="00B37839" w:rsidRDefault="001A2364" w:rsidP="001A2364">
            <w:pPr>
              <w:spacing w:after="0"/>
              <w:rPr>
                <w:rFonts w:ascii="Arial" w:hAnsi="Arial" w:cs="Arial"/>
                <w:sz w:val="18"/>
                <w:szCs w:val="18"/>
              </w:rPr>
            </w:pPr>
            <w:r>
              <w:rPr>
                <w:rFonts w:ascii="Arial" w:hAnsi="Arial" w:cs="Arial"/>
                <w:sz w:val="18"/>
                <w:szCs w:val="18"/>
              </w:rPr>
              <w:t>Tri-annual review and good practice update</w:t>
            </w:r>
          </w:p>
        </w:tc>
      </w:tr>
      <w:tr w:rsidR="00C73E9B" w:rsidRPr="00B37839" w14:paraId="7144368D" w14:textId="77777777" w:rsidTr="00B02E10">
        <w:tc>
          <w:tcPr>
            <w:tcW w:w="2155" w:type="dxa"/>
            <w:shd w:val="clear" w:color="auto" w:fill="auto"/>
          </w:tcPr>
          <w:p w14:paraId="3F52CCDD" w14:textId="47725DEB" w:rsidR="00C73E9B" w:rsidRDefault="00C73E9B" w:rsidP="001A2364">
            <w:pPr>
              <w:spacing w:after="0"/>
              <w:rPr>
                <w:rFonts w:ascii="Arial" w:hAnsi="Arial" w:cs="Arial"/>
                <w:sz w:val="18"/>
                <w:szCs w:val="18"/>
              </w:rPr>
            </w:pPr>
            <w:r>
              <w:rPr>
                <w:rFonts w:ascii="Arial" w:hAnsi="Arial" w:cs="Arial"/>
                <w:sz w:val="18"/>
                <w:szCs w:val="18"/>
              </w:rPr>
              <w:t>January 2024</w:t>
            </w:r>
          </w:p>
        </w:tc>
        <w:tc>
          <w:tcPr>
            <w:tcW w:w="1389" w:type="dxa"/>
            <w:shd w:val="clear" w:color="auto" w:fill="auto"/>
          </w:tcPr>
          <w:p w14:paraId="668A0609" w14:textId="087736D0" w:rsidR="00C73E9B" w:rsidRDefault="00C73E9B" w:rsidP="001A2364">
            <w:pPr>
              <w:spacing w:after="0"/>
              <w:rPr>
                <w:rFonts w:ascii="Arial" w:hAnsi="Arial" w:cs="Arial"/>
                <w:sz w:val="18"/>
                <w:szCs w:val="18"/>
              </w:rPr>
            </w:pPr>
            <w:r>
              <w:rPr>
                <w:rFonts w:ascii="Arial" w:hAnsi="Arial" w:cs="Arial"/>
                <w:sz w:val="18"/>
                <w:szCs w:val="18"/>
              </w:rPr>
              <w:t xml:space="preserve">Head of HR </w:t>
            </w:r>
          </w:p>
        </w:tc>
        <w:tc>
          <w:tcPr>
            <w:tcW w:w="5954" w:type="dxa"/>
            <w:shd w:val="clear" w:color="auto" w:fill="auto"/>
          </w:tcPr>
          <w:p w14:paraId="5816799C" w14:textId="6FB4DECE" w:rsidR="00C73E9B" w:rsidRDefault="00A707C2" w:rsidP="001A2364">
            <w:pPr>
              <w:spacing w:after="0"/>
              <w:rPr>
                <w:rFonts w:ascii="Arial" w:hAnsi="Arial" w:cs="Arial"/>
                <w:sz w:val="18"/>
                <w:szCs w:val="18"/>
              </w:rPr>
            </w:pPr>
            <w:r>
              <w:rPr>
                <w:rFonts w:ascii="Arial" w:hAnsi="Arial" w:cs="Arial"/>
                <w:sz w:val="18"/>
                <w:szCs w:val="18"/>
              </w:rPr>
              <w:t xml:space="preserve">General Review </w:t>
            </w:r>
          </w:p>
        </w:tc>
      </w:tr>
    </w:tbl>
    <w:sdt>
      <w:sdtPr>
        <w:rPr>
          <w:rFonts w:asciiTheme="minorHAnsi" w:eastAsiaTheme="minorEastAsia" w:hAnsiTheme="minorHAnsi" w:cstheme="minorBidi"/>
          <w:b w:val="0"/>
          <w:bCs w:val="0"/>
          <w:color w:val="auto"/>
          <w:sz w:val="22"/>
          <w:szCs w:val="22"/>
        </w:rPr>
        <w:id w:val="1448965385"/>
        <w:docPartObj>
          <w:docPartGallery w:val="Table of Contents"/>
          <w:docPartUnique/>
        </w:docPartObj>
      </w:sdtPr>
      <w:sdtEndPr>
        <w:rPr>
          <w:noProof/>
        </w:rPr>
      </w:sdtEndPr>
      <w:sdtContent>
        <w:p w14:paraId="0429F955" w14:textId="28D5BFE0" w:rsidR="00391A9F" w:rsidRPr="00391A9F" w:rsidRDefault="00391A9F" w:rsidP="00391A9F">
          <w:pPr>
            <w:pStyle w:val="TOCHeading"/>
            <w:spacing w:before="120" w:after="120"/>
            <w:jc w:val="center"/>
            <w:rPr>
              <w:rFonts w:ascii="Arial" w:hAnsi="Arial" w:cs="Arial"/>
              <w:color w:val="auto"/>
              <w:sz w:val="24"/>
              <w:szCs w:val="24"/>
            </w:rPr>
          </w:pPr>
          <w:r w:rsidRPr="00391A9F">
            <w:rPr>
              <w:rFonts w:ascii="Arial" w:hAnsi="Arial" w:cs="Arial"/>
              <w:color w:val="auto"/>
              <w:sz w:val="24"/>
              <w:szCs w:val="24"/>
            </w:rPr>
            <w:t>Contents</w:t>
          </w:r>
        </w:p>
        <w:p w14:paraId="7EA4444A" w14:textId="1589195F" w:rsidR="007166F4" w:rsidRPr="007166F4" w:rsidRDefault="00391A9F">
          <w:pPr>
            <w:pStyle w:val="TOC1"/>
            <w:rPr>
              <w:rFonts w:ascii="Arial" w:hAnsi="Arial" w:cs="Arial"/>
              <w:noProof/>
              <w:sz w:val="24"/>
              <w:szCs w:val="24"/>
            </w:rPr>
          </w:pPr>
          <w:r>
            <w:fldChar w:fldCharType="begin"/>
          </w:r>
          <w:r>
            <w:instrText xml:space="preserve"> TOC \o "1-3" \h \z \u </w:instrText>
          </w:r>
          <w:r>
            <w:fldChar w:fldCharType="separate"/>
          </w:r>
          <w:hyperlink w:anchor="_Toc536190001" w:history="1">
            <w:r w:rsidR="007166F4" w:rsidRPr="007166F4">
              <w:rPr>
                <w:rStyle w:val="Hyperlink"/>
                <w:rFonts w:ascii="Arial" w:hAnsi="Arial" w:cs="Arial"/>
                <w:b/>
                <w:noProof/>
                <w:sz w:val="24"/>
                <w:szCs w:val="24"/>
              </w:rPr>
              <w:t>1.</w:t>
            </w:r>
            <w:r w:rsidR="007166F4" w:rsidRPr="007166F4">
              <w:rPr>
                <w:rFonts w:ascii="Arial" w:hAnsi="Arial" w:cs="Arial"/>
                <w:noProof/>
                <w:sz w:val="24"/>
                <w:szCs w:val="24"/>
              </w:rPr>
              <w:tab/>
            </w:r>
            <w:r w:rsidR="007166F4" w:rsidRPr="007166F4">
              <w:rPr>
                <w:rStyle w:val="Hyperlink"/>
                <w:rFonts w:ascii="Arial" w:hAnsi="Arial" w:cs="Arial"/>
                <w:b/>
                <w:noProof/>
                <w:sz w:val="24"/>
                <w:szCs w:val="24"/>
              </w:rPr>
              <w:t>Policy Statement</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_Toc536190001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w:t>
            </w:r>
            <w:r w:rsidR="007166F4" w:rsidRPr="007166F4">
              <w:rPr>
                <w:rFonts w:ascii="Arial" w:hAnsi="Arial" w:cs="Arial"/>
                <w:noProof/>
                <w:webHidden/>
                <w:sz w:val="24"/>
                <w:szCs w:val="24"/>
              </w:rPr>
              <w:fldChar w:fldCharType="end"/>
            </w:r>
          </w:hyperlink>
        </w:p>
        <w:p w14:paraId="7EDCD054" w14:textId="29BCD0C7" w:rsidR="007166F4" w:rsidRPr="007166F4" w:rsidRDefault="00EE0979">
          <w:pPr>
            <w:pStyle w:val="TOC1"/>
            <w:rPr>
              <w:rFonts w:ascii="Arial" w:hAnsi="Arial" w:cs="Arial"/>
              <w:noProof/>
              <w:sz w:val="24"/>
              <w:szCs w:val="24"/>
            </w:rPr>
          </w:pPr>
          <w:hyperlink w:anchor="_Toc536190002" w:history="1">
            <w:r w:rsidR="007166F4" w:rsidRPr="007166F4">
              <w:rPr>
                <w:rStyle w:val="Hyperlink"/>
                <w:rFonts w:ascii="Arial" w:hAnsi="Arial" w:cs="Arial"/>
                <w:b/>
                <w:noProof/>
                <w:sz w:val="24"/>
                <w:szCs w:val="24"/>
              </w:rPr>
              <w:t>2.</w:t>
            </w:r>
            <w:r w:rsidR="007166F4" w:rsidRPr="007166F4">
              <w:rPr>
                <w:rFonts w:ascii="Arial" w:hAnsi="Arial" w:cs="Arial"/>
                <w:noProof/>
                <w:sz w:val="24"/>
                <w:szCs w:val="24"/>
              </w:rPr>
              <w:tab/>
            </w:r>
            <w:r w:rsidR="007166F4" w:rsidRPr="007166F4">
              <w:rPr>
                <w:rStyle w:val="Hyperlink"/>
                <w:rFonts w:ascii="Arial" w:hAnsi="Arial" w:cs="Arial"/>
                <w:b/>
                <w:noProof/>
                <w:sz w:val="24"/>
                <w:szCs w:val="24"/>
              </w:rPr>
              <w:t>Application and Scope</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_Toc536190002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2</w:t>
            </w:r>
            <w:r w:rsidR="007166F4" w:rsidRPr="007166F4">
              <w:rPr>
                <w:rFonts w:ascii="Arial" w:hAnsi="Arial" w:cs="Arial"/>
                <w:noProof/>
                <w:webHidden/>
                <w:sz w:val="24"/>
                <w:szCs w:val="24"/>
              </w:rPr>
              <w:fldChar w:fldCharType="end"/>
            </w:r>
          </w:hyperlink>
        </w:p>
        <w:p w14:paraId="783113AF" w14:textId="4DB901C1" w:rsidR="007166F4" w:rsidRPr="007166F4" w:rsidRDefault="00EE0979">
          <w:pPr>
            <w:pStyle w:val="TOC1"/>
            <w:rPr>
              <w:rFonts w:ascii="Arial" w:hAnsi="Arial" w:cs="Arial"/>
              <w:noProof/>
              <w:sz w:val="24"/>
              <w:szCs w:val="24"/>
            </w:rPr>
          </w:pPr>
          <w:hyperlink w:anchor="_Toc536190003" w:history="1">
            <w:r w:rsidR="007166F4" w:rsidRPr="007166F4">
              <w:rPr>
                <w:rStyle w:val="Hyperlink"/>
                <w:rFonts w:ascii="Arial" w:hAnsi="Arial" w:cs="Arial"/>
                <w:b/>
                <w:noProof/>
                <w:sz w:val="24"/>
                <w:szCs w:val="24"/>
              </w:rPr>
              <w:t>3.</w:t>
            </w:r>
            <w:r w:rsidR="007166F4" w:rsidRPr="007166F4">
              <w:rPr>
                <w:rFonts w:ascii="Arial" w:hAnsi="Arial" w:cs="Arial"/>
                <w:noProof/>
                <w:sz w:val="24"/>
                <w:szCs w:val="24"/>
              </w:rPr>
              <w:tab/>
            </w:r>
            <w:r w:rsidR="007166F4" w:rsidRPr="007166F4">
              <w:rPr>
                <w:rStyle w:val="Hyperlink"/>
                <w:rFonts w:ascii="Arial" w:hAnsi="Arial" w:cs="Arial"/>
                <w:b/>
                <w:noProof/>
                <w:sz w:val="24"/>
                <w:szCs w:val="24"/>
              </w:rPr>
              <w:t>Definitions</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_Toc536190003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3</w:t>
            </w:r>
            <w:r w:rsidR="007166F4" w:rsidRPr="007166F4">
              <w:rPr>
                <w:rFonts w:ascii="Arial" w:hAnsi="Arial" w:cs="Arial"/>
                <w:noProof/>
                <w:webHidden/>
                <w:sz w:val="24"/>
                <w:szCs w:val="24"/>
              </w:rPr>
              <w:fldChar w:fldCharType="end"/>
            </w:r>
          </w:hyperlink>
        </w:p>
        <w:p w14:paraId="0DCD1371" w14:textId="3878A26D" w:rsidR="007166F4" w:rsidRPr="007166F4" w:rsidRDefault="00EE0979">
          <w:pPr>
            <w:pStyle w:val="TOC2"/>
            <w:tabs>
              <w:tab w:val="left" w:pos="880"/>
              <w:tab w:val="right" w:leader="dot" w:pos="9350"/>
            </w:tabs>
            <w:rPr>
              <w:rFonts w:eastAsiaTheme="minorEastAsia"/>
              <w:iCs w:val="0"/>
              <w:noProof/>
            </w:rPr>
          </w:pPr>
          <w:hyperlink w:anchor="_Toc536190004" w:history="1">
            <w:r w:rsidR="007166F4" w:rsidRPr="007166F4">
              <w:rPr>
                <w:rStyle w:val="Hyperlink"/>
                <w:noProof/>
              </w:rPr>
              <w:t>3.1.</w:t>
            </w:r>
            <w:r w:rsidR="007166F4" w:rsidRPr="007166F4">
              <w:rPr>
                <w:rFonts w:eastAsiaTheme="minorEastAsia"/>
                <w:iCs w:val="0"/>
                <w:noProof/>
              </w:rPr>
              <w:tab/>
            </w:r>
            <w:r w:rsidR="007166F4" w:rsidRPr="007166F4">
              <w:rPr>
                <w:rStyle w:val="Hyperlink"/>
                <w:noProof/>
              </w:rPr>
              <w:t>Direct discrimination</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_Toc536190004 \h </w:instrText>
            </w:r>
            <w:r w:rsidR="007166F4" w:rsidRPr="007166F4">
              <w:rPr>
                <w:noProof/>
                <w:webHidden/>
              </w:rPr>
            </w:r>
            <w:r w:rsidR="007166F4" w:rsidRPr="007166F4">
              <w:rPr>
                <w:noProof/>
                <w:webHidden/>
              </w:rPr>
              <w:fldChar w:fldCharType="separate"/>
            </w:r>
            <w:r w:rsidR="004F06FE">
              <w:rPr>
                <w:noProof/>
                <w:webHidden/>
              </w:rPr>
              <w:t>3</w:t>
            </w:r>
            <w:r w:rsidR="007166F4" w:rsidRPr="007166F4">
              <w:rPr>
                <w:noProof/>
                <w:webHidden/>
              </w:rPr>
              <w:fldChar w:fldCharType="end"/>
            </w:r>
          </w:hyperlink>
        </w:p>
        <w:p w14:paraId="0F6F9B10" w14:textId="3911409B" w:rsidR="007166F4" w:rsidRPr="007166F4" w:rsidRDefault="00EE0979">
          <w:pPr>
            <w:pStyle w:val="TOC2"/>
            <w:tabs>
              <w:tab w:val="left" w:pos="880"/>
              <w:tab w:val="right" w:leader="dot" w:pos="9350"/>
            </w:tabs>
            <w:rPr>
              <w:rFonts w:eastAsiaTheme="minorEastAsia"/>
              <w:iCs w:val="0"/>
              <w:noProof/>
            </w:rPr>
          </w:pPr>
          <w:hyperlink w:anchor="_Toc536190005" w:history="1">
            <w:r w:rsidR="007166F4" w:rsidRPr="007166F4">
              <w:rPr>
                <w:rStyle w:val="Hyperlink"/>
                <w:noProof/>
              </w:rPr>
              <w:t>3.2.</w:t>
            </w:r>
            <w:r w:rsidR="007166F4" w:rsidRPr="007166F4">
              <w:rPr>
                <w:rFonts w:eastAsiaTheme="minorEastAsia"/>
                <w:iCs w:val="0"/>
                <w:noProof/>
              </w:rPr>
              <w:tab/>
            </w:r>
            <w:r w:rsidR="007166F4" w:rsidRPr="007166F4">
              <w:rPr>
                <w:rStyle w:val="Hyperlink"/>
                <w:noProof/>
              </w:rPr>
              <w:t>Indirect discrimination</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_Toc536190005 \h </w:instrText>
            </w:r>
            <w:r w:rsidR="007166F4" w:rsidRPr="007166F4">
              <w:rPr>
                <w:noProof/>
                <w:webHidden/>
              </w:rPr>
            </w:r>
            <w:r w:rsidR="007166F4" w:rsidRPr="007166F4">
              <w:rPr>
                <w:noProof/>
                <w:webHidden/>
              </w:rPr>
              <w:fldChar w:fldCharType="separate"/>
            </w:r>
            <w:r w:rsidR="004F06FE">
              <w:rPr>
                <w:noProof/>
                <w:webHidden/>
              </w:rPr>
              <w:t>3</w:t>
            </w:r>
            <w:r w:rsidR="007166F4" w:rsidRPr="007166F4">
              <w:rPr>
                <w:noProof/>
                <w:webHidden/>
              </w:rPr>
              <w:fldChar w:fldCharType="end"/>
            </w:r>
          </w:hyperlink>
        </w:p>
        <w:p w14:paraId="479C7374" w14:textId="2F025DA4" w:rsidR="007166F4" w:rsidRPr="007166F4" w:rsidRDefault="00EE0979">
          <w:pPr>
            <w:pStyle w:val="TOC2"/>
            <w:tabs>
              <w:tab w:val="left" w:pos="880"/>
              <w:tab w:val="right" w:leader="dot" w:pos="9350"/>
            </w:tabs>
            <w:rPr>
              <w:rFonts w:eastAsiaTheme="minorEastAsia"/>
              <w:iCs w:val="0"/>
              <w:noProof/>
            </w:rPr>
          </w:pPr>
          <w:hyperlink w:anchor="_Toc536190006" w:history="1">
            <w:r w:rsidR="007166F4" w:rsidRPr="007166F4">
              <w:rPr>
                <w:rStyle w:val="Hyperlink"/>
                <w:noProof/>
              </w:rPr>
              <w:t>3.3.</w:t>
            </w:r>
            <w:r w:rsidR="007166F4" w:rsidRPr="007166F4">
              <w:rPr>
                <w:rFonts w:eastAsiaTheme="minorEastAsia"/>
                <w:iCs w:val="0"/>
                <w:noProof/>
              </w:rPr>
              <w:tab/>
            </w:r>
            <w:r w:rsidR="007166F4" w:rsidRPr="007166F4">
              <w:rPr>
                <w:rStyle w:val="Hyperlink"/>
                <w:noProof/>
              </w:rPr>
              <w:t>Harassment</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_Toc536190006 \h </w:instrText>
            </w:r>
            <w:r w:rsidR="007166F4" w:rsidRPr="007166F4">
              <w:rPr>
                <w:noProof/>
                <w:webHidden/>
              </w:rPr>
            </w:r>
            <w:r w:rsidR="007166F4" w:rsidRPr="007166F4">
              <w:rPr>
                <w:noProof/>
                <w:webHidden/>
              </w:rPr>
              <w:fldChar w:fldCharType="separate"/>
            </w:r>
            <w:r w:rsidR="004F06FE">
              <w:rPr>
                <w:noProof/>
                <w:webHidden/>
              </w:rPr>
              <w:t>3</w:t>
            </w:r>
            <w:r w:rsidR="007166F4" w:rsidRPr="007166F4">
              <w:rPr>
                <w:noProof/>
                <w:webHidden/>
              </w:rPr>
              <w:fldChar w:fldCharType="end"/>
            </w:r>
          </w:hyperlink>
        </w:p>
        <w:p w14:paraId="5805FD49" w14:textId="2FFE2D84" w:rsidR="007166F4" w:rsidRPr="007166F4" w:rsidRDefault="00EE0979">
          <w:pPr>
            <w:pStyle w:val="TOC2"/>
            <w:tabs>
              <w:tab w:val="left" w:pos="880"/>
              <w:tab w:val="right" w:leader="dot" w:pos="9350"/>
            </w:tabs>
            <w:rPr>
              <w:rFonts w:eastAsiaTheme="minorEastAsia"/>
              <w:iCs w:val="0"/>
              <w:noProof/>
            </w:rPr>
          </w:pPr>
          <w:hyperlink w:anchor="_Toc536190007" w:history="1">
            <w:r w:rsidR="007166F4" w:rsidRPr="007166F4">
              <w:rPr>
                <w:rStyle w:val="Hyperlink"/>
                <w:noProof/>
              </w:rPr>
              <w:t>3.4.</w:t>
            </w:r>
            <w:r w:rsidR="007166F4" w:rsidRPr="007166F4">
              <w:rPr>
                <w:rFonts w:eastAsiaTheme="minorEastAsia"/>
                <w:iCs w:val="0"/>
                <w:noProof/>
              </w:rPr>
              <w:tab/>
            </w:r>
            <w:r w:rsidR="007166F4" w:rsidRPr="007166F4">
              <w:rPr>
                <w:rStyle w:val="Hyperlink"/>
                <w:noProof/>
              </w:rPr>
              <w:t>Victimisation</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_Toc536190007 \h </w:instrText>
            </w:r>
            <w:r w:rsidR="007166F4" w:rsidRPr="007166F4">
              <w:rPr>
                <w:noProof/>
                <w:webHidden/>
              </w:rPr>
            </w:r>
            <w:r w:rsidR="007166F4" w:rsidRPr="007166F4">
              <w:rPr>
                <w:noProof/>
                <w:webHidden/>
              </w:rPr>
              <w:fldChar w:fldCharType="separate"/>
            </w:r>
            <w:r w:rsidR="004F06FE">
              <w:rPr>
                <w:noProof/>
                <w:webHidden/>
              </w:rPr>
              <w:t>3</w:t>
            </w:r>
            <w:r w:rsidR="007166F4" w:rsidRPr="007166F4">
              <w:rPr>
                <w:noProof/>
                <w:webHidden/>
              </w:rPr>
              <w:fldChar w:fldCharType="end"/>
            </w:r>
          </w:hyperlink>
        </w:p>
        <w:p w14:paraId="78D2B2AE" w14:textId="34A1166B" w:rsidR="007166F4" w:rsidRPr="007166F4" w:rsidRDefault="00EE0979">
          <w:pPr>
            <w:pStyle w:val="TOC2"/>
            <w:tabs>
              <w:tab w:val="left" w:pos="880"/>
              <w:tab w:val="right" w:leader="dot" w:pos="9350"/>
            </w:tabs>
            <w:rPr>
              <w:rFonts w:eastAsiaTheme="minorEastAsia"/>
              <w:iCs w:val="0"/>
              <w:noProof/>
            </w:rPr>
          </w:pPr>
          <w:hyperlink w:anchor="_Toc536190008" w:history="1">
            <w:r w:rsidR="007166F4" w:rsidRPr="007166F4">
              <w:rPr>
                <w:rStyle w:val="Hyperlink"/>
                <w:noProof/>
              </w:rPr>
              <w:t>3.5.</w:t>
            </w:r>
            <w:r w:rsidR="007166F4" w:rsidRPr="007166F4">
              <w:rPr>
                <w:rFonts w:eastAsiaTheme="minorEastAsia"/>
                <w:iCs w:val="0"/>
                <w:noProof/>
              </w:rPr>
              <w:tab/>
            </w:r>
            <w:r w:rsidR="007166F4" w:rsidRPr="007166F4">
              <w:rPr>
                <w:rStyle w:val="Hyperlink"/>
                <w:noProof/>
              </w:rPr>
              <w:t>Disability discrimination</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_Toc536190008 \h </w:instrText>
            </w:r>
            <w:r w:rsidR="007166F4" w:rsidRPr="007166F4">
              <w:rPr>
                <w:noProof/>
                <w:webHidden/>
              </w:rPr>
            </w:r>
            <w:r w:rsidR="007166F4" w:rsidRPr="007166F4">
              <w:rPr>
                <w:noProof/>
                <w:webHidden/>
              </w:rPr>
              <w:fldChar w:fldCharType="separate"/>
            </w:r>
            <w:r w:rsidR="004F06FE">
              <w:rPr>
                <w:noProof/>
                <w:webHidden/>
              </w:rPr>
              <w:t>3</w:t>
            </w:r>
            <w:r w:rsidR="007166F4" w:rsidRPr="007166F4">
              <w:rPr>
                <w:noProof/>
                <w:webHidden/>
              </w:rPr>
              <w:fldChar w:fldCharType="end"/>
            </w:r>
          </w:hyperlink>
        </w:p>
        <w:p w14:paraId="461DC342" w14:textId="64220281" w:rsidR="007166F4" w:rsidRPr="007166F4" w:rsidRDefault="00EE0979">
          <w:pPr>
            <w:pStyle w:val="TOC1"/>
            <w:rPr>
              <w:rFonts w:ascii="Arial" w:hAnsi="Arial" w:cs="Arial"/>
              <w:noProof/>
              <w:sz w:val="24"/>
              <w:szCs w:val="24"/>
            </w:rPr>
          </w:pPr>
          <w:hyperlink w:anchor="_Toc536190009" w:history="1">
            <w:r w:rsidR="007166F4" w:rsidRPr="007166F4">
              <w:rPr>
                <w:rStyle w:val="Hyperlink"/>
                <w:rFonts w:ascii="Arial" w:hAnsi="Arial" w:cs="Arial"/>
                <w:b/>
                <w:noProof/>
                <w:sz w:val="24"/>
                <w:szCs w:val="24"/>
              </w:rPr>
              <w:t>4.</w:t>
            </w:r>
            <w:r w:rsidR="007166F4" w:rsidRPr="007166F4">
              <w:rPr>
                <w:rFonts w:ascii="Arial" w:hAnsi="Arial" w:cs="Arial"/>
                <w:noProof/>
                <w:sz w:val="24"/>
                <w:szCs w:val="24"/>
              </w:rPr>
              <w:tab/>
            </w:r>
            <w:r w:rsidR="007166F4" w:rsidRPr="007166F4">
              <w:rPr>
                <w:rStyle w:val="Hyperlink"/>
                <w:rFonts w:ascii="Arial" w:hAnsi="Arial" w:cs="Arial"/>
                <w:b/>
                <w:noProof/>
                <w:sz w:val="24"/>
                <w:szCs w:val="24"/>
              </w:rPr>
              <w:t>Responsibilities</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_Toc536190009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4</w:t>
            </w:r>
            <w:r w:rsidR="007166F4" w:rsidRPr="007166F4">
              <w:rPr>
                <w:rFonts w:ascii="Arial" w:hAnsi="Arial" w:cs="Arial"/>
                <w:noProof/>
                <w:webHidden/>
                <w:sz w:val="24"/>
                <w:szCs w:val="24"/>
              </w:rPr>
              <w:fldChar w:fldCharType="end"/>
            </w:r>
          </w:hyperlink>
        </w:p>
        <w:p w14:paraId="7ED8932A" w14:textId="5CEA1CD6" w:rsidR="007166F4" w:rsidRPr="007166F4" w:rsidRDefault="00EE0979">
          <w:pPr>
            <w:pStyle w:val="TOC2"/>
            <w:tabs>
              <w:tab w:val="left" w:pos="880"/>
              <w:tab w:val="right" w:leader="dot" w:pos="9350"/>
            </w:tabs>
            <w:rPr>
              <w:rFonts w:eastAsiaTheme="minorEastAsia"/>
              <w:iCs w:val="0"/>
              <w:noProof/>
            </w:rPr>
          </w:pPr>
          <w:hyperlink w:anchor="_Toc536190010" w:history="1">
            <w:r w:rsidR="007166F4" w:rsidRPr="007166F4">
              <w:rPr>
                <w:rStyle w:val="Hyperlink"/>
                <w:noProof/>
              </w:rPr>
              <w:t>4.1.</w:t>
            </w:r>
            <w:r w:rsidR="007166F4" w:rsidRPr="007166F4">
              <w:rPr>
                <w:rFonts w:eastAsiaTheme="minorEastAsia"/>
                <w:iCs w:val="0"/>
                <w:noProof/>
              </w:rPr>
              <w:tab/>
            </w:r>
            <w:r w:rsidR="007166F4" w:rsidRPr="007166F4">
              <w:rPr>
                <w:rStyle w:val="Hyperlink"/>
                <w:noProof/>
              </w:rPr>
              <w:t>Governors</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_Toc536190010 \h </w:instrText>
            </w:r>
            <w:r w:rsidR="007166F4" w:rsidRPr="007166F4">
              <w:rPr>
                <w:noProof/>
                <w:webHidden/>
              </w:rPr>
            </w:r>
            <w:r w:rsidR="007166F4" w:rsidRPr="007166F4">
              <w:rPr>
                <w:noProof/>
                <w:webHidden/>
              </w:rPr>
              <w:fldChar w:fldCharType="separate"/>
            </w:r>
            <w:r w:rsidR="004F06FE">
              <w:rPr>
                <w:noProof/>
                <w:webHidden/>
              </w:rPr>
              <w:t>4</w:t>
            </w:r>
            <w:r w:rsidR="007166F4" w:rsidRPr="007166F4">
              <w:rPr>
                <w:noProof/>
                <w:webHidden/>
              </w:rPr>
              <w:fldChar w:fldCharType="end"/>
            </w:r>
          </w:hyperlink>
        </w:p>
        <w:p w14:paraId="5592AA71" w14:textId="0CB09FD5" w:rsidR="007166F4" w:rsidRPr="007166F4" w:rsidRDefault="00EE0979">
          <w:pPr>
            <w:pStyle w:val="TOC2"/>
            <w:tabs>
              <w:tab w:val="left" w:pos="880"/>
              <w:tab w:val="right" w:leader="dot" w:pos="9350"/>
            </w:tabs>
            <w:rPr>
              <w:rFonts w:eastAsiaTheme="minorEastAsia"/>
              <w:iCs w:val="0"/>
              <w:noProof/>
            </w:rPr>
          </w:pPr>
          <w:hyperlink w:anchor="_Toc536190011" w:history="1">
            <w:r w:rsidR="007166F4" w:rsidRPr="007166F4">
              <w:rPr>
                <w:rStyle w:val="Hyperlink"/>
                <w:noProof/>
              </w:rPr>
              <w:t>4.2.</w:t>
            </w:r>
            <w:r w:rsidR="007166F4" w:rsidRPr="007166F4">
              <w:rPr>
                <w:rFonts w:eastAsiaTheme="minorEastAsia"/>
                <w:iCs w:val="0"/>
                <w:noProof/>
              </w:rPr>
              <w:tab/>
            </w:r>
            <w:r w:rsidR="007166F4" w:rsidRPr="007166F4">
              <w:rPr>
                <w:rStyle w:val="Hyperlink"/>
                <w:noProof/>
              </w:rPr>
              <w:t>The Principal</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_Toc536190011 \h </w:instrText>
            </w:r>
            <w:r w:rsidR="007166F4" w:rsidRPr="007166F4">
              <w:rPr>
                <w:noProof/>
                <w:webHidden/>
              </w:rPr>
            </w:r>
            <w:r w:rsidR="007166F4" w:rsidRPr="007166F4">
              <w:rPr>
                <w:noProof/>
                <w:webHidden/>
              </w:rPr>
              <w:fldChar w:fldCharType="separate"/>
            </w:r>
            <w:r w:rsidR="004F06FE">
              <w:rPr>
                <w:noProof/>
                <w:webHidden/>
              </w:rPr>
              <w:t>4</w:t>
            </w:r>
            <w:r w:rsidR="007166F4" w:rsidRPr="007166F4">
              <w:rPr>
                <w:noProof/>
                <w:webHidden/>
              </w:rPr>
              <w:fldChar w:fldCharType="end"/>
            </w:r>
          </w:hyperlink>
        </w:p>
        <w:p w14:paraId="76A19860" w14:textId="35A581B5" w:rsidR="007166F4" w:rsidRPr="007166F4" w:rsidRDefault="00EE0979">
          <w:pPr>
            <w:pStyle w:val="TOC2"/>
            <w:tabs>
              <w:tab w:val="left" w:pos="880"/>
              <w:tab w:val="right" w:leader="dot" w:pos="9350"/>
            </w:tabs>
            <w:rPr>
              <w:rFonts w:eastAsiaTheme="minorEastAsia"/>
              <w:iCs w:val="0"/>
              <w:noProof/>
            </w:rPr>
          </w:pPr>
          <w:hyperlink w:anchor="_Toc536190012" w:history="1">
            <w:r w:rsidR="007166F4" w:rsidRPr="007166F4">
              <w:rPr>
                <w:rStyle w:val="Hyperlink"/>
                <w:noProof/>
              </w:rPr>
              <w:t>4.3.</w:t>
            </w:r>
            <w:r w:rsidR="007166F4" w:rsidRPr="007166F4">
              <w:rPr>
                <w:rFonts w:eastAsiaTheme="minorEastAsia"/>
                <w:iCs w:val="0"/>
                <w:noProof/>
              </w:rPr>
              <w:tab/>
            </w:r>
            <w:r w:rsidR="007166F4" w:rsidRPr="007166F4">
              <w:rPr>
                <w:rStyle w:val="Hyperlink"/>
                <w:noProof/>
              </w:rPr>
              <w:t>The College Senior Leadership Team</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_Toc536190012 \h </w:instrText>
            </w:r>
            <w:r w:rsidR="007166F4" w:rsidRPr="007166F4">
              <w:rPr>
                <w:noProof/>
                <w:webHidden/>
              </w:rPr>
            </w:r>
            <w:r w:rsidR="007166F4" w:rsidRPr="007166F4">
              <w:rPr>
                <w:noProof/>
                <w:webHidden/>
              </w:rPr>
              <w:fldChar w:fldCharType="separate"/>
            </w:r>
            <w:r w:rsidR="004F06FE">
              <w:rPr>
                <w:noProof/>
                <w:webHidden/>
              </w:rPr>
              <w:t>4</w:t>
            </w:r>
            <w:r w:rsidR="007166F4" w:rsidRPr="007166F4">
              <w:rPr>
                <w:noProof/>
                <w:webHidden/>
              </w:rPr>
              <w:fldChar w:fldCharType="end"/>
            </w:r>
          </w:hyperlink>
        </w:p>
        <w:p w14:paraId="305F8739" w14:textId="3D9178F9" w:rsidR="007166F4" w:rsidRPr="007166F4" w:rsidRDefault="00EE0979">
          <w:pPr>
            <w:pStyle w:val="TOC2"/>
            <w:tabs>
              <w:tab w:val="left" w:pos="880"/>
              <w:tab w:val="right" w:leader="dot" w:pos="9350"/>
            </w:tabs>
            <w:rPr>
              <w:rFonts w:eastAsiaTheme="minorEastAsia"/>
              <w:iCs w:val="0"/>
              <w:noProof/>
            </w:rPr>
          </w:pPr>
          <w:hyperlink w:anchor="_Toc536190013" w:history="1">
            <w:r w:rsidR="007166F4" w:rsidRPr="007166F4">
              <w:rPr>
                <w:rStyle w:val="Hyperlink"/>
                <w:noProof/>
              </w:rPr>
              <w:t>4.4.</w:t>
            </w:r>
            <w:r w:rsidR="007166F4" w:rsidRPr="007166F4">
              <w:rPr>
                <w:rFonts w:eastAsiaTheme="minorEastAsia"/>
                <w:iCs w:val="0"/>
                <w:noProof/>
              </w:rPr>
              <w:tab/>
            </w:r>
            <w:r w:rsidR="007166F4" w:rsidRPr="007166F4">
              <w:rPr>
                <w:rStyle w:val="Hyperlink"/>
                <w:noProof/>
              </w:rPr>
              <w:t>The Equality and Diversity Committee</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_Toc536190013 \h </w:instrText>
            </w:r>
            <w:r w:rsidR="007166F4" w:rsidRPr="007166F4">
              <w:rPr>
                <w:noProof/>
                <w:webHidden/>
              </w:rPr>
            </w:r>
            <w:r w:rsidR="007166F4" w:rsidRPr="007166F4">
              <w:rPr>
                <w:noProof/>
                <w:webHidden/>
              </w:rPr>
              <w:fldChar w:fldCharType="separate"/>
            </w:r>
            <w:r w:rsidR="004F06FE">
              <w:rPr>
                <w:noProof/>
                <w:webHidden/>
              </w:rPr>
              <w:t>5</w:t>
            </w:r>
            <w:r w:rsidR="007166F4" w:rsidRPr="007166F4">
              <w:rPr>
                <w:noProof/>
                <w:webHidden/>
              </w:rPr>
              <w:fldChar w:fldCharType="end"/>
            </w:r>
          </w:hyperlink>
        </w:p>
        <w:p w14:paraId="5BD3625B" w14:textId="5071571C" w:rsidR="007166F4" w:rsidRPr="007166F4" w:rsidRDefault="00EE0979">
          <w:pPr>
            <w:pStyle w:val="TOC2"/>
            <w:tabs>
              <w:tab w:val="left" w:pos="880"/>
              <w:tab w:val="right" w:leader="dot" w:pos="9350"/>
            </w:tabs>
            <w:rPr>
              <w:rFonts w:eastAsiaTheme="minorEastAsia"/>
              <w:iCs w:val="0"/>
              <w:noProof/>
            </w:rPr>
          </w:pPr>
          <w:hyperlink w:anchor="_Toc536190014" w:history="1">
            <w:r w:rsidR="007166F4" w:rsidRPr="007166F4">
              <w:rPr>
                <w:rStyle w:val="Hyperlink"/>
                <w:noProof/>
              </w:rPr>
              <w:t>4.5.</w:t>
            </w:r>
            <w:r w:rsidR="007166F4" w:rsidRPr="007166F4">
              <w:rPr>
                <w:rFonts w:eastAsiaTheme="minorEastAsia"/>
                <w:iCs w:val="0"/>
                <w:noProof/>
              </w:rPr>
              <w:tab/>
            </w:r>
            <w:r w:rsidR="007166F4" w:rsidRPr="007166F4">
              <w:rPr>
                <w:rStyle w:val="Hyperlink"/>
                <w:noProof/>
              </w:rPr>
              <w:t>All staff</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_Toc536190014 \h </w:instrText>
            </w:r>
            <w:r w:rsidR="007166F4" w:rsidRPr="007166F4">
              <w:rPr>
                <w:noProof/>
                <w:webHidden/>
              </w:rPr>
            </w:r>
            <w:r w:rsidR="007166F4" w:rsidRPr="007166F4">
              <w:rPr>
                <w:noProof/>
                <w:webHidden/>
              </w:rPr>
              <w:fldChar w:fldCharType="separate"/>
            </w:r>
            <w:r w:rsidR="004F06FE">
              <w:rPr>
                <w:noProof/>
                <w:webHidden/>
              </w:rPr>
              <w:t>5</w:t>
            </w:r>
            <w:r w:rsidR="007166F4" w:rsidRPr="007166F4">
              <w:rPr>
                <w:noProof/>
                <w:webHidden/>
              </w:rPr>
              <w:fldChar w:fldCharType="end"/>
            </w:r>
          </w:hyperlink>
        </w:p>
        <w:p w14:paraId="5771364B" w14:textId="35636B01" w:rsidR="007166F4" w:rsidRPr="007166F4" w:rsidRDefault="00EE0979">
          <w:pPr>
            <w:pStyle w:val="TOC2"/>
            <w:tabs>
              <w:tab w:val="left" w:pos="880"/>
              <w:tab w:val="right" w:leader="dot" w:pos="9350"/>
            </w:tabs>
            <w:rPr>
              <w:rFonts w:eastAsiaTheme="minorEastAsia"/>
              <w:iCs w:val="0"/>
              <w:noProof/>
            </w:rPr>
          </w:pPr>
          <w:hyperlink w:anchor="_Toc536190015" w:history="1">
            <w:r w:rsidR="007166F4" w:rsidRPr="007166F4">
              <w:rPr>
                <w:rStyle w:val="Hyperlink"/>
                <w:noProof/>
              </w:rPr>
              <w:t>4.6.</w:t>
            </w:r>
            <w:r w:rsidR="007166F4" w:rsidRPr="007166F4">
              <w:rPr>
                <w:rFonts w:eastAsiaTheme="minorEastAsia"/>
                <w:iCs w:val="0"/>
                <w:noProof/>
              </w:rPr>
              <w:tab/>
            </w:r>
            <w:r w:rsidR="007166F4" w:rsidRPr="007166F4">
              <w:rPr>
                <w:rStyle w:val="Hyperlink"/>
                <w:noProof/>
              </w:rPr>
              <w:t>Teaching Staff</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_Toc536190015 \h </w:instrText>
            </w:r>
            <w:r w:rsidR="007166F4" w:rsidRPr="007166F4">
              <w:rPr>
                <w:noProof/>
                <w:webHidden/>
              </w:rPr>
            </w:r>
            <w:r w:rsidR="007166F4" w:rsidRPr="007166F4">
              <w:rPr>
                <w:noProof/>
                <w:webHidden/>
              </w:rPr>
              <w:fldChar w:fldCharType="separate"/>
            </w:r>
            <w:r w:rsidR="004F06FE">
              <w:rPr>
                <w:noProof/>
                <w:webHidden/>
              </w:rPr>
              <w:t>5</w:t>
            </w:r>
            <w:r w:rsidR="007166F4" w:rsidRPr="007166F4">
              <w:rPr>
                <w:noProof/>
                <w:webHidden/>
              </w:rPr>
              <w:fldChar w:fldCharType="end"/>
            </w:r>
          </w:hyperlink>
        </w:p>
        <w:p w14:paraId="2D3CB10A" w14:textId="54A82079" w:rsidR="007166F4" w:rsidRPr="007166F4" w:rsidRDefault="00EE0979">
          <w:pPr>
            <w:pStyle w:val="TOC2"/>
            <w:tabs>
              <w:tab w:val="left" w:pos="880"/>
              <w:tab w:val="right" w:leader="dot" w:pos="9350"/>
            </w:tabs>
            <w:rPr>
              <w:rFonts w:eastAsiaTheme="minorEastAsia"/>
              <w:iCs w:val="0"/>
              <w:noProof/>
            </w:rPr>
          </w:pPr>
          <w:hyperlink w:anchor="_Toc536190016" w:history="1">
            <w:r w:rsidR="007166F4" w:rsidRPr="007166F4">
              <w:rPr>
                <w:rStyle w:val="Hyperlink"/>
                <w:noProof/>
              </w:rPr>
              <w:t>4.7.</w:t>
            </w:r>
            <w:r w:rsidR="007166F4" w:rsidRPr="007166F4">
              <w:rPr>
                <w:rFonts w:eastAsiaTheme="minorEastAsia"/>
                <w:iCs w:val="0"/>
                <w:noProof/>
              </w:rPr>
              <w:tab/>
            </w:r>
            <w:r w:rsidR="007166F4" w:rsidRPr="007166F4">
              <w:rPr>
                <w:rStyle w:val="Hyperlink"/>
                <w:noProof/>
              </w:rPr>
              <w:t>Students</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_Toc536190016 \h </w:instrText>
            </w:r>
            <w:r w:rsidR="007166F4" w:rsidRPr="007166F4">
              <w:rPr>
                <w:noProof/>
                <w:webHidden/>
              </w:rPr>
            </w:r>
            <w:r w:rsidR="007166F4" w:rsidRPr="007166F4">
              <w:rPr>
                <w:noProof/>
                <w:webHidden/>
              </w:rPr>
              <w:fldChar w:fldCharType="separate"/>
            </w:r>
            <w:r w:rsidR="004F06FE">
              <w:rPr>
                <w:noProof/>
                <w:webHidden/>
              </w:rPr>
              <w:t>6</w:t>
            </w:r>
            <w:r w:rsidR="007166F4" w:rsidRPr="007166F4">
              <w:rPr>
                <w:noProof/>
                <w:webHidden/>
              </w:rPr>
              <w:fldChar w:fldCharType="end"/>
            </w:r>
          </w:hyperlink>
        </w:p>
        <w:p w14:paraId="0C60A5A7" w14:textId="0D262DFD" w:rsidR="007166F4" w:rsidRPr="007166F4" w:rsidRDefault="00EE0979">
          <w:pPr>
            <w:pStyle w:val="TOC2"/>
            <w:tabs>
              <w:tab w:val="left" w:pos="880"/>
              <w:tab w:val="right" w:leader="dot" w:pos="9350"/>
            </w:tabs>
            <w:rPr>
              <w:rFonts w:eastAsiaTheme="minorEastAsia"/>
              <w:iCs w:val="0"/>
              <w:noProof/>
            </w:rPr>
          </w:pPr>
          <w:hyperlink w:anchor="_Toc536190017" w:history="1">
            <w:r w:rsidR="007166F4" w:rsidRPr="007166F4">
              <w:rPr>
                <w:rStyle w:val="Hyperlink"/>
                <w:noProof/>
              </w:rPr>
              <w:t>4.8.</w:t>
            </w:r>
            <w:r w:rsidR="007166F4" w:rsidRPr="007166F4">
              <w:rPr>
                <w:rFonts w:eastAsiaTheme="minorEastAsia"/>
                <w:iCs w:val="0"/>
                <w:noProof/>
              </w:rPr>
              <w:tab/>
            </w:r>
            <w:r w:rsidR="007166F4" w:rsidRPr="007166F4">
              <w:rPr>
                <w:rStyle w:val="Hyperlink"/>
                <w:noProof/>
              </w:rPr>
              <w:t>Contractors and Service Providers</w:t>
            </w:r>
            <w:r w:rsidR="007166F4" w:rsidRPr="007166F4">
              <w:rPr>
                <w:noProof/>
                <w:webHidden/>
              </w:rPr>
              <w:tab/>
            </w:r>
            <w:r w:rsidR="007166F4" w:rsidRPr="007166F4">
              <w:rPr>
                <w:noProof/>
                <w:webHidden/>
              </w:rPr>
              <w:fldChar w:fldCharType="begin"/>
            </w:r>
            <w:r w:rsidR="007166F4" w:rsidRPr="007166F4">
              <w:rPr>
                <w:noProof/>
                <w:webHidden/>
              </w:rPr>
              <w:instrText xml:space="preserve"> PAGEREF _Toc536190017 \h </w:instrText>
            </w:r>
            <w:r w:rsidR="007166F4" w:rsidRPr="007166F4">
              <w:rPr>
                <w:noProof/>
                <w:webHidden/>
              </w:rPr>
            </w:r>
            <w:r w:rsidR="007166F4" w:rsidRPr="007166F4">
              <w:rPr>
                <w:noProof/>
                <w:webHidden/>
              </w:rPr>
              <w:fldChar w:fldCharType="separate"/>
            </w:r>
            <w:r w:rsidR="004F06FE">
              <w:rPr>
                <w:noProof/>
                <w:webHidden/>
              </w:rPr>
              <w:t>6</w:t>
            </w:r>
            <w:r w:rsidR="007166F4" w:rsidRPr="007166F4">
              <w:rPr>
                <w:noProof/>
                <w:webHidden/>
              </w:rPr>
              <w:fldChar w:fldCharType="end"/>
            </w:r>
          </w:hyperlink>
        </w:p>
        <w:p w14:paraId="72BFA30C" w14:textId="579AA6BE" w:rsidR="007166F4" w:rsidRPr="007166F4" w:rsidRDefault="00EE0979">
          <w:pPr>
            <w:pStyle w:val="TOC1"/>
            <w:rPr>
              <w:rFonts w:ascii="Arial" w:hAnsi="Arial" w:cs="Arial"/>
              <w:noProof/>
              <w:sz w:val="24"/>
              <w:szCs w:val="24"/>
            </w:rPr>
          </w:pPr>
          <w:hyperlink w:anchor="_Toc536190018" w:history="1">
            <w:r w:rsidR="007166F4" w:rsidRPr="007166F4">
              <w:rPr>
                <w:rStyle w:val="Hyperlink"/>
                <w:rFonts w:ascii="Arial" w:hAnsi="Arial" w:cs="Arial"/>
                <w:b/>
                <w:noProof/>
                <w:sz w:val="24"/>
                <w:szCs w:val="24"/>
              </w:rPr>
              <w:t>5.</w:t>
            </w:r>
            <w:r w:rsidR="007166F4" w:rsidRPr="007166F4">
              <w:rPr>
                <w:rFonts w:ascii="Arial" w:hAnsi="Arial" w:cs="Arial"/>
                <w:noProof/>
                <w:sz w:val="24"/>
                <w:szCs w:val="24"/>
              </w:rPr>
              <w:tab/>
            </w:r>
            <w:r w:rsidR="007166F4" w:rsidRPr="007166F4">
              <w:rPr>
                <w:rStyle w:val="Hyperlink"/>
                <w:rFonts w:ascii="Arial" w:hAnsi="Arial" w:cs="Arial"/>
                <w:b/>
                <w:noProof/>
                <w:sz w:val="24"/>
                <w:szCs w:val="24"/>
              </w:rPr>
              <w:t>Marketing, Publicity and External Liaison</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_Toc536190018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7</w:t>
            </w:r>
            <w:r w:rsidR="007166F4" w:rsidRPr="007166F4">
              <w:rPr>
                <w:rFonts w:ascii="Arial" w:hAnsi="Arial" w:cs="Arial"/>
                <w:noProof/>
                <w:webHidden/>
                <w:sz w:val="24"/>
                <w:szCs w:val="24"/>
              </w:rPr>
              <w:fldChar w:fldCharType="end"/>
            </w:r>
          </w:hyperlink>
        </w:p>
        <w:p w14:paraId="3CDF0A15" w14:textId="369A7A0E" w:rsidR="007166F4" w:rsidRPr="007166F4" w:rsidRDefault="00EE0979">
          <w:pPr>
            <w:pStyle w:val="TOC1"/>
            <w:rPr>
              <w:rFonts w:ascii="Arial" w:hAnsi="Arial" w:cs="Arial"/>
              <w:noProof/>
              <w:sz w:val="24"/>
              <w:szCs w:val="24"/>
            </w:rPr>
          </w:pPr>
          <w:hyperlink w:anchor="_Toc536190019" w:history="1">
            <w:r w:rsidR="007166F4" w:rsidRPr="007166F4">
              <w:rPr>
                <w:rStyle w:val="Hyperlink"/>
                <w:rFonts w:ascii="Arial" w:hAnsi="Arial" w:cs="Arial"/>
                <w:b/>
                <w:noProof/>
                <w:sz w:val="24"/>
                <w:szCs w:val="24"/>
              </w:rPr>
              <w:t>6.</w:t>
            </w:r>
            <w:r w:rsidR="007166F4" w:rsidRPr="007166F4">
              <w:rPr>
                <w:rFonts w:ascii="Arial" w:hAnsi="Arial" w:cs="Arial"/>
                <w:noProof/>
                <w:sz w:val="24"/>
                <w:szCs w:val="24"/>
              </w:rPr>
              <w:tab/>
            </w:r>
            <w:r w:rsidR="007166F4" w:rsidRPr="007166F4">
              <w:rPr>
                <w:rStyle w:val="Hyperlink"/>
                <w:rFonts w:ascii="Arial" w:hAnsi="Arial" w:cs="Arial"/>
                <w:b/>
                <w:noProof/>
                <w:sz w:val="24"/>
                <w:szCs w:val="24"/>
              </w:rPr>
              <w:t>Access and Environment</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_Toc536190019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7</w:t>
            </w:r>
            <w:r w:rsidR="007166F4" w:rsidRPr="007166F4">
              <w:rPr>
                <w:rFonts w:ascii="Arial" w:hAnsi="Arial" w:cs="Arial"/>
                <w:noProof/>
                <w:webHidden/>
                <w:sz w:val="24"/>
                <w:szCs w:val="24"/>
              </w:rPr>
              <w:fldChar w:fldCharType="end"/>
            </w:r>
          </w:hyperlink>
        </w:p>
        <w:p w14:paraId="539291E2" w14:textId="2CAA7A15" w:rsidR="007166F4" w:rsidRPr="007166F4" w:rsidRDefault="00EE0979">
          <w:pPr>
            <w:pStyle w:val="TOC1"/>
            <w:rPr>
              <w:rFonts w:ascii="Arial" w:hAnsi="Arial" w:cs="Arial"/>
              <w:noProof/>
              <w:sz w:val="24"/>
              <w:szCs w:val="24"/>
            </w:rPr>
          </w:pPr>
          <w:hyperlink w:anchor="_Toc536190020" w:history="1">
            <w:r w:rsidR="007166F4" w:rsidRPr="007166F4">
              <w:rPr>
                <w:rStyle w:val="Hyperlink"/>
                <w:rFonts w:ascii="Arial" w:hAnsi="Arial" w:cs="Arial"/>
                <w:b/>
                <w:noProof/>
                <w:sz w:val="24"/>
                <w:szCs w:val="24"/>
              </w:rPr>
              <w:t>7.</w:t>
            </w:r>
            <w:r w:rsidR="007166F4" w:rsidRPr="007166F4">
              <w:rPr>
                <w:rFonts w:ascii="Arial" w:hAnsi="Arial" w:cs="Arial"/>
                <w:noProof/>
                <w:sz w:val="24"/>
                <w:szCs w:val="24"/>
              </w:rPr>
              <w:tab/>
            </w:r>
            <w:r w:rsidR="007166F4" w:rsidRPr="007166F4">
              <w:rPr>
                <w:rStyle w:val="Hyperlink"/>
                <w:rFonts w:ascii="Arial" w:hAnsi="Arial" w:cs="Arial"/>
                <w:b/>
                <w:noProof/>
                <w:sz w:val="24"/>
                <w:szCs w:val="24"/>
              </w:rPr>
              <w:t>Curriculum, Teaching and Learning</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_Toc536190020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8</w:t>
            </w:r>
            <w:r w:rsidR="007166F4" w:rsidRPr="007166F4">
              <w:rPr>
                <w:rFonts w:ascii="Arial" w:hAnsi="Arial" w:cs="Arial"/>
                <w:noProof/>
                <w:webHidden/>
                <w:sz w:val="24"/>
                <w:szCs w:val="24"/>
              </w:rPr>
              <w:fldChar w:fldCharType="end"/>
            </w:r>
          </w:hyperlink>
        </w:p>
        <w:p w14:paraId="38F3652B" w14:textId="12862DA8" w:rsidR="007166F4" w:rsidRPr="007166F4" w:rsidRDefault="00EE0979">
          <w:pPr>
            <w:pStyle w:val="TOC1"/>
            <w:rPr>
              <w:rFonts w:ascii="Arial" w:hAnsi="Arial" w:cs="Arial"/>
              <w:noProof/>
              <w:sz w:val="24"/>
              <w:szCs w:val="24"/>
            </w:rPr>
          </w:pPr>
          <w:hyperlink w:anchor="_Toc536190021" w:history="1">
            <w:r w:rsidR="007166F4" w:rsidRPr="007166F4">
              <w:rPr>
                <w:rStyle w:val="Hyperlink"/>
                <w:rFonts w:ascii="Arial" w:hAnsi="Arial" w:cs="Arial"/>
                <w:b/>
                <w:noProof/>
                <w:sz w:val="24"/>
                <w:szCs w:val="24"/>
              </w:rPr>
              <w:t>8.</w:t>
            </w:r>
            <w:r w:rsidR="007166F4" w:rsidRPr="007166F4">
              <w:rPr>
                <w:rFonts w:ascii="Arial" w:hAnsi="Arial" w:cs="Arial"/>
                <w:noProof/>
                <w:sz w:val="24"/>
                <w:szCs w:val="24"/>
              </w:rPr>
              <w:tab/>
            </w:r>
            <w:r w:rsidR="007166F4" w:rsidRPr="007166F4">
              <w:rPr>
                <w:rStyle w:val="Hyperlink"/>
                <w:rFonts w:ascii="Arial" w:hAnsi="Arial" w:cs="Arial"/>
                <w:b/>
                <w:noProof/>
                <w:sz w:val="24"/>
                <w:szCs w:val="24"/>
              </w:rPr>
              <w:t>Staffing</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_Toc536190021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8</w:t>
            </w:r>
            <w:r w:rsidR="007166F4" w:rsidRPr="007166F4">
              <w:rPr>
                <w:rFonts w:ascii="Arial" w:hAnsi="Arial" w:cs="Arial"/>
                <w:noProof/>
                <w:webHidden/>
                <w:sz w:val="24"/>
                <w:szCs w:val="24"/>
              </w:rPr>
              <w:fldChar w:fldCharType="end"/>
            </w:r>
          </w:hyperlink>
        </w:p>
        <w:p w14:paraId="6C7CE2D5" w14:textId="0259D0CD" w:rsidR="007166F4" w:rsidRPr="007166F4" w:rsidRDefault="00EE0979">
          <w:pPr>
            <w:pStyle w:val="TOC1"/>
            <w:rPr>
              <w:rFonts w:ascii="Arial" w:hAnsi="Arial" w:cs="Arial"/>
              <w:noProof/>
              <w:sz w:val="24"/>
              <w:szCs w:val="24"/>
            </w:rPr>
          </w:pPr>
          <w:hyperlink w:anchor="_Toc536190022" w:history="1">
            <w:r w:rsidR="007166F4" w:rsidRPr="007166F4">
              <w:rPr>
                <w:rStyle w:val="Hyperlink"/>
                <w:rFonts w:ascii="Arial" w:hAnsi="Arial" w:cs="Arial"/>
                <w:b/>
                <w:noProof/>
                <w:sz w:val="24"/>
                <w:szCs w:val="24"/>
              </w:rPr>
              <w:t>9.</w:t>
            </w:r>
            <w:r w:rsidR="007166F4" w:rsidRPr="007166F4">
              <w:rPr>
                <w:rFonts w:ascii="Arial" w:hAnsi="Arial" w:cs="Arial"/>
                <w:noProof/>
                <w:sz w:val="24"/>
                <w:szCs w:val="24"/>
              </w:rPr>
              <w:tab/>
            </w:r>
            <w:r w:rsidR="007166F4" w:rsidRPr="007166F4">
              <w:rPr>
                <w:rStyle w:val="Hyperlink"/>
                <w:rFonts w:ascii="Arial" w:hAnsi="Arial" w:cs="Arial"/>
                <w:b/>
                <w:noProof/>
                <w:sz w:val="24"/>
                <w:szCs w:val="24"/>
              </w:rPr>
              <w:t>Professional Development and Training</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_Toc536190022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9</w:t>
            </w:r>
            <w:r w:rsidR="007166F4" w:rsidRPr="007166F4">
              <w:rPr>
                <w:rFonts w:ascii="Arial" w:hAnsi="Arial" w:cs="Arial"/>
                <w:noProof/>
                <w:webHidden/>
                <w:sz w:val="24"/>
                <w:szCs w:val="24"/>
              </w:rPr>
              <w:fldChar w:fldCharType="end"/>
            </w:r>
          </w:hyperlink>
        </w:p>
        <w:p w14:paraId="0E16F8C6" w14:textId="2B32DDD8" w:rsidR="007166F4" w:rsidRPr="007166F4" w:rsidRDefault="00EE0979">
          <w:pPr>
            <w:pStyle w:val="TOC1"/>
            <w:rPr>
              <w:rFonts w:ascii="Arial" w:hAnsi="Arial" w:cs="Arial"/>
              <w:noProof/>
              <w:sz w:val="24"/>
              <w:szCs w:val="24"/>
            </w:rPr>
          </w:pPr>
          <w:hyperlink w:anchor="_Toc536190023" w:history="1">
            <w:r w:rsidR="007166F4" w:rsidRPr="007166F4">
              <w:rPr>
                <w:rStyle w:val="Hyperlink"/>
                <w:rFonts w:ascii="Arial" w:hAnsi="Arial" w:cs="Arial"/>
                <w:b/>
                <w:noProof/>
                <w:sz w:val="24"/>
                <w:szCs w:val="24"/>
              </w:rPr>
              <w:t>10.</w:t>
            </w:r>
            <w:r w:rsidR="007166F4" w:rsidRPr="007166F4">
              <w:rPr>
                <w:rFonts w:ascii="Arial" w:hAnsi="Arial" w:cs="Arial"/>
                <w:noProof/>
                <w:sz w:val="24"/>
                <w:szCs w:val="24"/>
              </w:rPr>
              <w:tab/>
            </w:r>
            <w:r w:rsidR="007166F4" w:rsidRPr="007166F4">
              <w:rPr>
                <w:rStyle w:val="Hyperlink"/>
                <w:rFonts w:ascii="Arial" w:hAnsi="Arial" w:cs="Arial"/>
                <w:b/>
                <w:noProof/>
                <w:sz w:val="24"/>
                <w:szCs w:val="24"/>
              </w:rPr>
              <w:t>Disabilities</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_Toc536190023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10</w:t>
            </w:r>
            <w:r w:rsidR="007166F4" w:rsidRPr="007166F4">
              <w:rPr>
                <w:rFonts w:ascii="Arial" w:hAnsi="Arial" w:cs="Arial"/>
                <w:noProof/>
                <w:webHidden/>
                <w:sz w:val="24"/>
                <w:szCs w:val="24"/>
              </w:rPr>
              <w:fldChar w:fldCharType="end"/>
            </w:r>
          </w:hyperlink>
        </w:p>
        <w:p w14:paraId="22526CEB" w14:textId="7EB342EE" w:rsidR="007166F4" w:rsidRPr="007166F4" w:rsidRDefault="00EE0979">
          <w:pPr>
            <w:pStyle w:val="TOC1"/>
            <w:rPr>
              <w:rFonts w:ascii="Arial" w:hAnsi="Arial" w:cs="Arial"/>
              <w:noProof/>
              <w:sz w:val="24"/>
              <w:szCs w:val="24"/>
            </w:rPr>
          </w:pPr>
          <w:hyperlink w:anchor="_Toc536190024" w:history="1">
            <w:r w:rsidR="007166F4" w:rsidRPr="007166F4">
              <w:rPr>
                <w:rStyle w:val="Hyperlink"/>
                <w:rFonts w:ascii="Arial" w:hAnsi="Arial" w:cs="Arial"/>
                <w:b/>
                <w:noProof/>
                <w:sz w:val="24"/>
                <w:szCs w:val="24"/>
              </w:rPr>
              <w:t>11.</w:t>
            </w:r>
            <w:r w:rsidR="007166F4" w:rsidRPr="007166F4">
              <w:rPr>
                <w:rFonts w:ascii="Arial" w:hAnsi="Arial" w:cs="Arial"/>
                <w:noProof/>
                <w:sz w:val="24"/>
                <w:szCs w:val="24"/>
              </w:rPr>
              <w:tab/>
            </w:r>
            <w:r w:rsidR="007166F4" w:rsidRPr="007166F4">
              <w:rPr>
                <w:rStyle w:val="Hyperlink"/>
                <w:rFonts w:ascii="Arial" w:hAnsi="Arial" w:cs="Arial"/>
                <w:b/>
                <w:noProof/>
                <w:sz w:val="24"/>
                <w:szCs w:val="24"/>
              </w:rPr>
              <w:t>Part-time and fixed-term work (staff)</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_Toc536190024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10</w:t>
            </w:r>
            <w:r w:rsidR="007166F4" w:rsidRPr="007166F4">
              <w:rPr>
                <w:rFonts w:ascii="Arial" w:hAnsi="Arial" w:cs="Arial"/>
                <w:noProof/>
                <w:webHidden/>
                <w:sz w:val="24"/>
                <w:szCs w:val="24"/>
              </w:rPr>
              <w:fldChar w:fldCharType="end"/>
            </w:r>
          </w:hyperlink>
        </w:p>
        <w:p w14:paraId="4F29348F" w14:textId="5CA38766" w:rsidR="007166F4" w:rsidRPr="007166F4" w:rsidRDefault="00EE0979">
          <w:pPr>
            <w:pStyle w:val="TOC1"/>
            <w:rPr>
              <w:rFonts w:ascii="Arial" w:hAnsi="Arial" w:cs="Arial"/>
              <w:noProof/>
              <w:sz w:val="24"/>
              <w:szCs w:val="24"/>
            </w:rPr>
          </w:pPr>
          <w:hyperlink w:anchor="_Toc536190025" w:history="1">
            <w:r w:rsidR="007166F4" w:rsidRPr="007166F4">
              <w:rPr>
                <w:rStyle w:val="Hyperlink"/>
                <w:rFonts w:ascii="Arial" w:hAnsi="Arial" w:cs="Arial"/>
                <w:b/>
                <w:noProof/>
                <w:sz w:val="24"/>
                <w:szCs w:val="24"/>
              </w:rPr>
              <w:t>12.</w:t>
            </w:r>
            <w:r w:rsidR="007166F4" w:rsidRPr="007166F4">
              <w:rPr>
                <w:rFonts w:ascii="Arial" w:hAnsi="Arial" w:cs="Arial"/>
                <w:noProof/>
                <w:sz w:val="24"/>
                <w:szCs w:val="24"/>
              </w:rPr>
              <w:tab/>
            </w:r>
            <w:r w:rsidR="007166F4" w:rsidRPr="007166F4">
              <w:rPr>
                <w:rStyle w:val="Hyperlink"/>
                <w:rFonts w:ascii="Arial" w:hAnsi="Arial" w:cs="Arial"/>
                <w:b/>
                <w:noProof/>
                <w:sz w:val="24"/>
                <w:szCs w:val="24"/>
              </w:rPr>
              <w:t>Termination of employment (staff)</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_Toc536190025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10</w:t>
            </w:r>
            <w:r w:rsidR="007166F4" w:rsidRPr="007166F4">
              <w:rPr>
                <w:rFonts w:ascii="Arial" w:hAnsi="Arial" w:cs="Arial"/>
                <w:noProof/>
                <w:webHidden/>
                <w:sz w:val="24"/>
                <w:szCs w:val="24"/>
              </w:rPr>
              <w:fldChar w:fldCharType="end"/>
            </w:r>
          </w:hyperlink>
        </w:p>
        <w:p w14:paraId="7AD22CD5" w14:textId="515DAD97" w:rsidR="007166F4" w:rsidRPr="007166F4" w:rsidRDefault="00EE0979">
          <w:pPr>
            <w:pStyle w:val="TOC1"/>
            <w:rPr>
              <w:rFonts w:ascii="Arial" w:hAnsi="Arial" w:cs="Arial"/>
              <w:noProof/>
              <w:sz w:val="24"/>
              <w:szCs w:val="24"/>
            </w:rPr>
          </w:pPr>
          <w:hyperlink w:anchor="_Toc536190026" w:history="1">
            <w:r w:rsidR="007166F4" w:rsidRPr="007166F4">
              <w:rPr>
                <w:rStyle w:val="Hyperlink"/>
                <w:rFonts w:ascii="Arial" w:hAnsi="Arial" w:cs="Arial"/>
                <w:b/>
                <w:noProof/>
                <w:sz w:val="24"/>
                <w:szCs w:val="24"/>
              </w:rPr>
              <w:t>13.</w:t>
            </w:r>
            <w:r w:rsidR="007166F4" w:rsidRPr="007166F4">
              <w:rPr>
                <w:rFonts w:ascii="Arial" w:hAnsi="Arial" w:cs="Arial"/>
                <w:noProof/>
                <w:sz w:val="24"/>
                <w:szCs w:val="24"/>
              </w:rPr>
              <w:tab/>
            </w:r>
            <w:r w:rsidR="007166F4" w:rsidRPr="007166F4">
              <w:rPr>
                <w:rStyle w:val="Hyperlink"/>
                <w:rFonts w:ascii="Arial" w:hAnsi="Arial" w:cs="Arial"/>
                <w:b/>
                <w:noProof/>
                <w:sz w:val="24"/>
                <w:szCs w:val="24"/>
              </w:rPr>
              <w:t>How to report a breach of Equality and Diversity</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_Toc536190026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11</w:t>
            </w:r>
            <w:r w:rsidR="007166F4" w:rsidRPr="007166F4">
              <w:rPr>
                <w:rFonts w:ascii="Arial" w:hAnsi="Arial" w:cs="Arial"/>
                <w:noProof/>
                <w:webHidden/>
                <w:sz w:val="24"/>
                <w:szCs w:val="24"/>
              </w:rPr>
              <w:fldChar w:fldCharType="end"/>
            </w:r>
          </w:hyperlink>
        </w:p>
        <w:p w14:paraId="6C0EF43E" w14:textId="4398231F" w:rsidR="007166F4" w:rsidRDefault="00EE0979">
          <w:pPr>
            <w:pStyle w:val="TOC1"/>
            <w:rPr>
              <w:noProof/>
            </w:rPr>
          </w:pPr>
          <w:hyperlink w:anchor="_Toc536190027" w:history="1">
            <w:r w:rsidR="007166F4" w:rsidRPr="007166F4">
              <w:rPr>
                <w:rStyle w:val="Hyperlink"/>
                <w:rFonts w:ascii="Arial" w:hAnsi="Arial" w:cs="Arial"/>
                <w:b/>
                <w:noProof/>
                <w:sz w:val="24"/>
                <w:szCs w:val="24"/>
              </w:rPr>
              <w:t>14.</w:t>
            </w:r>
            <w:r w:rsidR="007166F4" w:rsidRPr="007166F4">
              <w:rPr>
                <w:rFonts w:ascii="Arial" w:hAnsi="Arial" w:cs="Arial"/>
                <w:noProof/>
                <w:sz w:val="24"/>
                <w:szCs w:val="24"/>
              </w:rPr>
              <w:tab/>
            </w:r>
            <w:r w:rsidR="007166F4" w:rsidRPr="007166F4">
              <w:rPr>
                <w:rStyle w:val="Hyperlink"/>
                <w:rFonts w:ascii="Arial" w:hAnsi="Arial" w:cs="Arial"/>
                <w:b/>
                <w:noProof/>
                <w:sz w:val="24"/>
                <w:szCs w:val="24"/>
              </w:rPr>
              <w:t>Audit, Monitoring and Review</w:t>
            </w:r>
            <w:r w:rsidR="007166F4" w:rsidRPr="007166F4">
              <w:rPr>
                <w:rFonts w:ascii="Arial" w:hAnsi="Arial" w:cs="Arial"/>
                <w:noProof/>
                <w:webHidden/>
                <w:sz w:val="24"/>
                <w:szCs w:val="24"/>
              </w:rPr>
              <w:tab/>
            </w:r>
            <w:r w:rsidR="007166F4" w:rsidRPr="007166F4">
              <w:rPr>
                <w:rFonts w:ascii="Arial" w:hAnsi="Arial" w:cs="Arial"/>
                <w:noProof/>
                <w:webHidden/>
                <w:sz w:val="24"/>
                <w:szCs w:val="24"/>
              </w:rPr>
              <w:fldChar w:fldCharType="begin"/>
            </w:r>
            <w:r w:rsidR="007166F4" w:rsidRPr="007166F4">
              <w:rPr>
                <w:rFonts w:ascii="Arial" w:hAnsi="Arial" w:cs="Arial"/>
                <w:noProof/>
                <w:webHidden/>
                <w:sz w:val="24"/>
                <w:szCs w:val="24"/>
              </w:rPr>
              <w:instrText xml:space="preserve"> PAGEREF _Toc536190027 \h </w:instrText>
            </w:r>
            <w:r w:rsidR="007166F4" w:rsidRPr="007166F4">
              <w:rPr>
                <w:rFonts w:ascii="Arial" w:hAnsi="Arial" w:cs="Arial"/>
                <w:noProof/>
                <w:webHidden/>
                <w:sz w:val="24"/>
                <w:szCs w:val="24"/>
              </w:rPr>
            </w:r>
            <w:r w:rsidR="007166F4" w:rsidRPr="007166F4">
              <w:rPr>
                <w:rFonts w:ascii="Arial" w:hAnsi="Arial" w:cs="Arial"/>
                <w:noProof/>
                <w:webHidden/>
                <w:sz w:val="24"/>
                <w:szCs w:val="24"/>
              </w:rPr>
              <w:fldChar w:fldCharType="separate"/>
            </w:r>
            <w:r w:rsidR="004F06FE">
              <w:rPr>
                <w:rFonts w:ascii="Arial" w:hAnsi="Arial" w:cs="Arial"/>
                <w:noProof/>
                <w:webHidden/>
                <w:sz w:val="24"/>
                <w:szCs w:val="24"/>
              </w:rPr>
              <w:t>11</w:t>
            </w:r>
            <w:r w:rsidR="007166F4" w:rsidRPr="007166F4">
              <w:rPr>
                <w:rFonts w:ascii="Arial" w:hAnsi="Arial" w:cs="Arial"/>
                <w:noProof/>
                <w:webHidden/>
                <w:sz w:val="24"/>
                <w:szCs w:val="24"/>
              </w:rPr>
              <w:fldChar w:fldCharType="end"/>
            </w:r>
          </w:hyperlink>
        </w:p>
        <w:p w14:paraId="594ED34C" w14:textId="49167C1D" w:rsidR="00391A9F" w:rsidRDefault="00391A9F" w:rsidP="00391A9F">
          <w:pPr>
            <w:spacing w:after="0"/>
          </w:pPr>
          <w:r>
            <w:rPr>
              <w:b/>
              <w:bCs/>
              <w:noProof/>
            </w:rPr>
            <w:fldChar w:fldCharType="end"/>
          </w:r>
        </w:p>
      </w:sdtContent>
    </w:sdt>
    <w:p w14:paraId="74B2F857" w14:textId="77777777" w:rsidR="00391A9F" w:rsidRPr="00B37839" w:rsidRDefault="00391A9F" w:rsidP="00AB05A6">
      <w:pPr>
        <w:tabs>
          <w:tab w:val="right" w:pos="9000"/>
        </w:tabs>
        <w:spacing w:after="0" w:line="240" w:lineRule="auto"/>
        <w:rPr>
          <w:rFonts w:ascii="Arial" w:hAnsi="Arial" w:cs="Arial"/>
          <w:b/>
          <w:sz w:val="24"/>
          <w:szCs w:val="24"/>
        </w:rPr>
      </w:pPr>
    </w:p>
    <w:p w14:paraId="1F6E7AF8" w14:textId="77777777" w:rsidR="00AB05A6" w:rsidRPr="00B37839" w:rsidRDefault="00AB05A6" w:rsidP="00AB05A6">
      <w:pPr>
        <w:tabs>
          <w:tab w:val="right" w:pos="9000"/>
        </w:tabs>
        <w:spacing w:after="0" w:line="240" w:lineRule="auto"/>
        <w:rPr>
          <w:rFonts w:ascii="Arial" w:hAnsi="Arial" w:cs="Arial"/>
          <w:sz w:val="24"/>
          <w:szCs w:val="24"/>
        </w:rPr>
      </w:pPr>
      <w:r w:rsidRPr="00B37839">
        <w:rPr>
          <w:rFonts w:ascii="Arial" w:hAnsi="Arial" w:cs="Arial"/>
          <w:b/>
          <w:sz w:val="24"/>
          <w:szCs w:val="24"/>
        </w:rPr>
        <w:t>Related policies/documents:</w:t>
      </w:r>
      <w:r w:rsidRPr="00B37839">
        <w:rPr>
          <w:rFonts w:ascii="Arial" w:hAnsi="Arial" w:cs="Arial"/>
          <w:sz w:val="24"/>
          <w:szCs w:val="24"/>
        </w:rPr>
        <w:t xml:space="preserve"> </w:t>
      </w:r>
    </w:p>
    <w:p w14:paraId="6C704A17" w14:textId="77777777" w:rsidR="00AB05A6" w:rsidRPr="00391A9F" w:rsidRDefault="00AB05A6" w:rsidP="00391A9F">
      <w:pPr>
        <w:tabs>
          <w:tab w:val="right" w:pos="9000"/>
        </w:tabs>
        <w:spacing w:after="0"/>
        <w:rPr>
          <w:rFonts w:ascii="Arial" w:hAnsi="Arial" w:cs="Arial"/>
          <w:sz w:val="24"/>
          <w:szCs w:val="24"/>
        </w:rPr>
      </w:pPr>
    </w:p>
    <w:p w14:paraId="2AD757EE" w14:textId="77777777" w:rsidR="00AB05A6" w:rsidRDefault="00AB05A6" w:rsidP="00391A9F">
      <w:pPr>
        <w:pStyle w:val="List"/>
        <w:spacing w:after="120"/>
        <w:ind w:left="0" w:firstLine="0"/>
      </w:pPr>
      <w:r>
        <w:t>Student Anti-Bullying Policy;</w:t>
      </w:r>
    </w:p>
    <w:p w14:paraId="22551DCE" w14:textId="77777777" w:rsidR="00AB05A6" w:rsidRDefault="00AB05A6" w:rsidP="00391A9F">
      <w:pPr>
        <w:pStyle w:val="List"/>
        <w:spacing w:after="120"/>
        <w:ind w:left="0" w:firstLine="0"/>
      </w:pPr>
      <w:r>
        <w:t>Family Friendly Policy;</w:t>
      </w:r>
    </w:p>
    <w:p w14:paraId="3665213B" w14:textId="77777777" w:rsidR="00AB05A6" w:rsidRDefault="00AB05A6" w:rsidP="00391A9F">
      <w:pPr>
        <w:pStyle w:val="List"/>
        <w:spacing w:after="120"/>
        <w:ind w:left="0" w:firstLine="0"/>
      </w:pPr>
      <w:r>
        <w:t xml:space="preserve">Student Disciplinary Procedure; </w:t>
      </w:r>
    </w:p>
    <w:p w14:paraId="60B8B384" w14:textId="77777777" w:rsidR="00AB05A6" w:rsidRDefault="00AB05A6" w:rsidP="00391A9F">
      <w:pPr>
        <w:pStyle w:val="List"/>
        <w:spacing w:after="120"/>
        <w:ind w:left="0" w:firstLine="0"/>
      </w:pPr>
      <w:r>
        <w:t>Staff Disciplinary Procedure;</w:t>
      </w:r>
    </w:p>
    <w:p w14:paraId="0319DF03" w14:textId="01C73030" w:rsidR="004E198C" w:rsidRDefault="009C2482" w:rsidP="00391A9F">
      <w:pPr>
        <w:pStyle w:val="List"/>
        <w:spacing w:after="120"/>
        <w:ind w:left="0" w:firstLine="0"/>
      </w:pPr>
      <w:r>
        <w:t xml:space="preserve">Staff </w:t>
      </w:r>
      <w:r w:rsidR="004E198C">
        <w:t xml:space="preserve">Grievance </w:t>
      </w:r>
      <w:r>
        <w:t xml:space="preserve">Policy </w:t>
      </w:r>
      <w:r w:rsidR="004E198C">
        <w:t xml:space="preserve">or </w:t>
      </w:r>
      <w:r w:rsidR="00D95693">
        <w:t xml:space="preserve">Student </w:t>
      </w:r>
      <w:r w:rsidR="004E198C">
        <w:t>Complaints Procedure;</w:t>
      </w:r>
    </w:p>
    <w:p w14:paraId="28CBBC0D" w14:textId="77777777" w:rsidR="00AB05A6" w:rsidRDefault="00AB05A6" w:rsidP="00391A9F">
      <w:pPr>
        <w:pStyle w:val="List"/>
        <w:spacing w:after="120"/>
        <w:ind w:left="0" w:firstLine="0"/>
      </w:pPr>
      <w:r>
        <w:t>Dignity at Work Policy;</w:t>
      </w:r>
    </w:p>
    <w:p w14:paraId="64A78A29" w14:textId="3FA91A03" w:rsidR="004E198C" w:rsidRDefault="00AB05A6" w:rsidP="00391A9F">
      <w:pPr>
        <w:pStyle w:val="List"/>
        <w:spacing w:after="120"/>
        <w:ind w:left="0" w:firstLine="0"/>
      </w:pPr>
      <w:r>
        <w:t>Academic Misconduct Policy</w:t>
      </w:r>
      <w:r w:rsidR="003D17C9">
        <w:t>;</w:t>
      </w:r>
    </w:p>
    <w:p w14:paraId="2AFA042F" w14:textId="65490F04" w:rsidR="00AB05A6" w:rsidRDefault="0028519C" w:rsidP="00391A9F">
      <w:pPr>
        <w:pStyle w:val="List"/>
        <w:spacing w:after="120"/>
        <w:ind w:left="0" w:firstLine="0"/>
      </w:pPr>
      <w:r>
        <w:t>Annual and Special Leave Policy</w:t>
      </w:r>
      <w:r w:rsidR="00AB05A6">
        <w:t>;</w:t>
      </w:r>
      <w:r w:rsidR="00AB05A6" w:rsidRPr="0020731D">
        <w:t xml:space="preserve"> </w:t>
      </w:r>
      <w:r w:rsidR="00AB05A6" w:rsidRPr="008338A7">
        <w:t>and</w:t>
      </w:r>
      <w:r w:rsidR="00AB05A6">
        <w:t xml:space="preserve"> </w:t>
      </w:r>
    </w:p>
    <w:p w14:paraId="547F4129" w14:textId="77777777" w:rsidR="00AB05A6" w:rsidRDefault="00AB05A6" w:rsidP="00391A9F">
      <w:pPr>
        <w:pStyle w:val="List"/>
        <w:spacing w:after="120"/>
        <w:ind w:left="0" w:firstLine="0"/>
      </w:pPr>
      <w:r w:rsidRPr="008338A7">
        <w:t>Addi</w:t>
      </w:r>
      <w:r>
        <w:t>tional Learning Support Policy.</w:t>
      </w:r>
    </w:p>
    <w:p w14:paraId="1385575B" w14:textId="77777777" w:rsidR="00D85A45" w:rsidRDefault="009C2482" w:rsidP="00D85A45">
      <w:pPr>
        <w:tabs>
          <w:tab w:val="right" w:pos="9000"/>
        </w:tabs>
        <w:spacing w:after="120" w:line="240" w:lineRule="auto"/>
        <w:rPr>
          <w:b/>
          <w:bCs/>
        </w:rPr>
      </w:pPr>
      <w:r w:rsidRPr="009C2482">
        <w:rPr>
          <w:rFonts w:ascii="Arial" w:hAnsi="Arial" w:cs="Arial"/>
          <w:sz w:val="24"/>
          <w:szCs w:val="24"/>
        </w:rPr>
        <w:t>Prevent Policy</w:t>
      </w:r>
    </w:p>
    <w:p w14:paraId="0DDAFF43" w14:textId="6FD9D9CC" w:rsidR="007E281D" w:rsidRDefault="007E281D" w:rsidP="00D85A45">
      <w:pPr>
        <w:tabs>
          <w:tab w:val="right" w:pos="9000"/>
        </w:tabs>
        <w:spacing w:after="120" w:line="240" w:lineRule="auto"/>
        <w:rPr>
          <w:b/>
          <w:bCs/>
        </w:rPr>
        <w:sectPr w:rsidR="007E281D" w:rsidSect="00840AA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6" w:footer="706" w:gutter="0"/>
          <w:paperSrc w:first="258" w:other="257"/>
          <w:cols w:space="708"/>
          <w:docGrid w:linePitch="360"/>
        </w:sectPr>
      </w:pPr>
      <w:r w:rsidRPr="00D85A45">
        <w:rPr>
          <w:rFonts w:ascii="Arial" w:hAnsi="Arial" w:cs="Arial"/>
          <w:sz w:val="24"/>
          <w:szCs w:val="24"/>
        </w:rPr>
        <w:t xml:space="preserve">Modern Slavery and Human </w:t>
      </w:r>
      <w:r w:rsidR="00D85A45" w:rsidRPr="00D85A45">
        <w:rPr>
          <w:rFonts w:ascii="Arial" w:hAnsi="Arial" w:cs="Arial"/>
          <w:sz w:val="24"/>
          <w:szCs w:val="24"/>
        </w:rPr>
        <w:t>Trafficking</w:t>
      </w:r>
      <w:r w:rsidR="00D85A45">
        <w:rPr>
          <w:rFonts w:ascii="Arial" w:hAnsi="Arial" w:cs="Arial"/>
          <w:sz w:val="24"/>
          <w:szCs w:val="24"/>
        </w:rPr>
        <w:t xml:space="preserve"> </w:t>
      </w:r>
      <w:r w:rsidR="00CA5CFE" w:rsidRPr="00D85A45">
        <w:rPr>
          <w:rFonts w:ascii="Arial" w:hAnsi="Arial" w:cs="Arial"/>
          <w:sz w:val="24"/>
          <w:szCs w:val="24"/>
        </w:rPr>
        <w:t xml:space="preserve">Statement </w:t>
      </w:r>
    </w:p>
    <w:p w14:paraId="257F77E5"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0" w:name="_Ref273532244"/>
      <w:bookmarkStart w:id="1" w:name="_Toc438472747"/>
      <w:bookmarkStart w:id="2" w:name="_Toc536190001"/>
      <w:r w:rsidRPr="007166F4">
        <w:rPr>
          <w:rFonts w:ascii="Arial" w:hAnsi="Arial" w:cs="Arial"/>
          <w:b/>
          <w:sz w:val="24"/>
          <w:szCs w:val="24"/>
        </w:rPr>
        <w:lastRenderedPageBreak/>
        <w:t>Policy Statement</w:t>
      </w:r>
      <w:bookmarkEnd w:id="0"/>
      <w:bookmarkEnd w:id="1"/>
      <w:bookmarkEnd w:id="2"/>
    </w:p>
    <w:p w14:paraId="26275BC4" w14:textId="77777777" w:rsidR="00AB05A6" w:rsidRPr="007166F4" w:rsidRDefault="00AB05A6" w:rsidP="007166F4">
      <w:pPr>
        <w:spacing w:after="0"/>
        <w:ind w:left="567"/>
        <w:jc w:val="both"/>
        <w:rPr>
          <w:rFonts w:ascii="Arial" w:hAnsi="Arial" w:cs="Arial"/>
          <w:sz w:val="24"/>
          <w:szCs w:val="24"/>
        </w:rPr>
      </w:pPr>
    </w:p>
    <w:p w14:paraId="4EF8444C" w14:textId="7BCD31B0" w:rsidR="00AB05A6" w:rsidRPr="007166F4" w:rsidRDefault="00AB05A6" w:rsidP="007166F4">
      <w:pPr>
        <w:ind w:left="567"/>
        <w:jc w:val="both"/>
        <w:rPr>
          <w:rFonts w:ascii="Arial" w:hAnsi="Arial" w:cs="Arial"/>
          <w:sz w:val="24"/>
          <w:szCs w:val="24"/>
        </w:rPr>
      </w:pPr>
      <w:r w:rsidRPr="007166F4">
        <w:rPr>
          <w:rFonts w:ascii="Arial" w:hAnsi="Arial" w:cs="Arial"/>
          <w:sz w:val="24"/>
          <w:szCs w:val="24"/>
        </w:rPr>
        <w:t>North Kent College</w:t>
      </w:r>
      <w:r w:rsidR="002D7FB3">
        <w:rPr>
          <w:rFonts w:ascii="Arial" w:hAnsi="Arial" w:cs="Arial"/>
          <w:sz w:val="24"/>
          <w:szCs w:val="24"/>
        </w:rPr>
        <w:t>, which incorporates Hadlow College,</w:t>
      </w:r>
      <w:r w:rsidRPr="007166F4">
        <w:rPr>
          <w:rFonts w:ascii="Arial" w:hAnsi="Arial" w:cs="Arial"/>
          <w:sz w:val="24"/>
          <w:szCs w:val="24"/>
        </w:rPr>
        <w:t xml:space="preserve"> (“the College”) is committed to equality of opportunity and to diversity in everything it does.  The College embraces diversity and will seek to promote the benefits of diversity in all its activities</w:t>
      </w:r>
      <w:r w:rsidR="006362F7" w:rsidRPr="007166F4">
        <w:rPr>
          <w:rFonts w:ascii="Arial" w:hAnsi="Arial" w:cs="Arial"/>
          <w:sz w:val="24"/>
          <w:szCs w:val="24"/>
        </w:rPr>
        <w:t xml:space="preserve"> and</w:t>
      </w:r>
      <w:r w:rsidRPr="007166F4">
        <w:rPr>
          <w:rFonts w:ascii="Arial" w:hAnsi="Arial" w:cs="Arial"/>
          <w:sz w:val="24"/>
          <w:szCs w:val="24"/>
        </w:rPr>
        <w:t xml:space="preserve"> will seek to develop a culture that reflects that belief. </w:t>
      </w:r>
    </w:p>
    <w:p w14:paraId="088E80C1" w14:textId="28ED6A3E" w:rsidR="00D93B7A" w:rsidRPr="007166F4" w:rsidRDefault="00AB05A6" w:rsidP="007166F4">
      <w:pPr>
        <w:ind w:left="567"/>
        <w:jc w:val="both"/>
        <w:rPr>
          <w:rFonts w:ascii="Arial" w:hAnsi="Arial" w:cs="Arial"/>
          <w:sz w:val="24"/>
          <w:szCs w:val="24"/>
        </w:rPr>
      </w:pPr>
      <w:r w:rsidRPr="007166F4">
        <w:rPr>
          <w:rFonts w:ascii="Arial" w:hAnsi="Arial" w:cs="Arial"/>
          <w:sz w:val="24"/>
          <w:szCs w:val="24"/>
        </w:rPr>
        <w:t>The College will seek to widen the medi</w:t>
      </w:r>
      <w:r w:rsidR="002711AA">
        <w:rPr>
          <w:rFonts w:ascii="Arial" w:hAnsi="Arial" w:cs="Arial"/>
          <w:sz w:val="24"/>
          <w:szCs w:val="24"/>
        </w:rPr>
        <w:t>a</w:t>
      </w:r>
      <w:r w:rsidRPr="007166F4">
        <w:rPr>
          <w:rFonts w:ascii="Arial" w:hAnsi="Arial" w:cs="Arial"/>
          <w:sz w:val="24"/>
          <w:szCs w:val="24"/>
        </w:rPr>
        <w:t xml:space="preserve"> </w:t>
      </w:r>
      <w:r w:rsidR="00AF0680" w:rsidRPr="007166F4">
        <w:rPr>
          <w:rFonts w:ascii="Arial" w:hAnsi="Arial" w:cs="Arial"/>
          <w:sz w:val="24"/>
          <w:szCs w:val="24"/>
        </w:rPr>
        <w:t xml:space="preserve">through </w:t>
      </w:r>
      <w:r w:rsidRPr="007166F4">
        <w:rPr>
          <w:rFonts w:ascii="Arial" w:hAnsi="Arial" w:cs="Arial"/>
          <w:sz w:val="24"/>
          <w:szCs w:val="24"/>
        </w:rPr>
        <w:t xml:space="preserve">which it recruits to ensure </w:t>
      </w:r>
      <w:r w:rsidR="00AF0680" w:rsidRPr="007166F4">
        <w:rPr>
          <w:rFonts w:ascii="Arial" w:hAnsi="Arial" w:cs="Arial"/>
          <w:sz w:val="24"/>
          <w:szCs w:val="24"/>
        </w:rPr>
        <w:t>a</w:t>
      </w:r>
      <w:r w:rsidRPr="007166F4">
        <w:rPr>
          <w:rFonts w:ascii="Arial" w:hAnsi="Arial" w:cs="Arial"/>
          <w:sz w:val="24"/>
          <w:szCs w:val="24"/>
        </w:rPr>
        <w:t xml:space="preserve"> diverse candidate base</w:t>
      </w:r>
      <w:r w:rsidR="00AF0680" w:rsidRPr="007166F4">
        <w:rPr>
          <w:rFonts w:ascii="Arial" w:hAnsi="Arial" w:cs="Arial"/>
          <w:sz w:val="24"/>
          <w:szCs w:val="24"/>
        </w:rPr>
        <w:t>.  The College</w:t>
      </w:r>
      <w:r w:rsidRPr="007166F4">
        <w:rPr>
          <w:rFonts w:ascii="Arial" w:hAnsi="Arial" w:cs="Arial"/>
          <w:sz w:val="24"/>
          <w:szCs w:val="24"/>
        </w:rPr>
        <w:t xml:space="preserve"> acknowledges </w:t>
      </w:r>
      <w:r w:rsidR="00095BB2" w:rsidRPr="007166F4">
        <w:rPr>
          <w:rFonts w:ascii="Arial" w:hAnsi="Arial" w:cs="Arial"/>
          <w:sz w:val="24"/>
          <w:szCs w:val="24"/>
        </w:rPr>
        <w:t>its public sector equality</w:t>
      </w:r>
      <w:r w:rsidR="00755865" w:rsidRPr="007166F4">
        <w:rPr>
          <w:rFonts w:ascii="Arial" w:hAnsi="Arial" w:cs="Arial"/>
          <w:sz w:val="24"/>
          <w:szCs w:val="24"/>
        </w:rPr>
        <w:t xml:space="preserve"> duty</w:t>
      </w:r>
      <w:r w:rsidR="00095BB2" w:rsidRPr="007166F4">
        <w:rPr>
          <w:rFonts w:ascii="Arial" w:hAnsi="Arial" w:cs="Arial"/>
          <w:sz w:val="24"/>
          <w:szCs w:val="24"/>
        </w:rPr>
        <w:t xml:space="preserve"> (in the field of </w:t>
      </w:r>
      <w:r w:rsidRPr="007166F4">
        <w:rPr>
          <w:rFonts w:ascii="Arial" w:hAnsi="Arial" w:cs="Arial"/>
          <w:sz w:val="24"/>
          <w:szCs w:val="24"/>
        </w:rPr>
        <w:t>further and higher education</w:t>
      </w:r>
      <w:r w:rsidR="00095BB2" w:rsidRPr="007166F4">
        <w:rPr>
          <w:rFonts w:ascii="Arial" w:hAnsi="Arial" w:cs="Arial"/>
          <w:sz w:val="24"/>
          <w:szCs w:val="24"/>
        </w:rPr>
        <w:t>)</w:t>
      </w:r>
      <w:r w:rsidRPr="007166F4">
        <w:rPr>
          <w:rFonts w:ascii="Arial" w:hAnsi="Arial" w:cs="Arial"/>
          <w:sz w:val="24"/>
          <w:szCs w:val="24"/>
        </w:rPr>
        <w:t xml:space="preserve"> </w:t>
      </w:r>
      <w:r w:rsidR="007166F4" w:rsidRPr="007166F4">
        <w:rPr>
          <w:rFonts w:ascii="Arial" w:hAnsi="Arial" w:cs="Arial"/>
          <w:sz w:val="24"/>
          <w:szCs w:val="24"/>
        </w:rPr>
        <w:t xml:space="preserve">in: </w:t>
      </w:r>
    </w:p>
    <w:p w14:paraId="53A13BC4" w14:textId="0B2FFEED" w:rsidR="00D93B7A" w:rsidRPr="007166F4" w:rsidRDefault="00D93B7A" w:rsidP="007166F4">
      <w:pPr>
        <w:pStyle w:val="ListBullet"/>
        <w:spacing w:line="276" w:lineRule="auto"/>
        <w:rPr>
          <w:rFonts w:cs="Arial"/>
          <w:sz w:val="24"/>
          <w:szCs w:val="24"/>
        </w:rPr>
      </w:pPr>
      <w:r w:rsidRPr="007166F4">
        <w:rPr>
          <w:rFonts w:cs="Arial"/>
          <w:sz w:val="24"/>
          <w:szCs w:val="24"/>
        </w:rPr>
        <w:t xml:space="preserve">eliminating unlawful discrimination, harassment, </w:t>
      </w:r>
      <w:proofErr w:type="gramStart"/>
      <w:r w:rsidRPr="007166F4">
        <w:rPr>
          <w:rFonts w:cs="Arial"/>
          <w:sz w:val="24"/>
          <w:szCs w:val="24"/>
        </w:rPr>
        <w:t>victimisation</w:t>
      </w:r>
      <w:proofErr w:type="gramEnd"/>
      <w:r w:rsidRPr="007166F4">
        <w:rPr>
          <w:rFonts w:cs="Arial"/>
          <w:sz w:val="24"/>
          <w:szCs w:val="24"/>
        </w:rPr>
        <w:t xml:space="preserve"> and any other conduct prohibited by the Equality Act 2010;</w:t>
      </w:r>
    </w:p>
    <w:p w14:paraId="2560E623" w14:textId="60359D58" w:rsidR="00AB05A6" w:rsidRPr="007166F4" w:rsidRDefault="00D93B7A" w:rsidP="007166F4">
      <w:pPr>
        <w:pStyle w:val="ListBullet"/>
        <w:spacing w:line="276" w:lineRule="auto"/>
        <w:rPr>
          <w:rFonts w:cs="Arial"/>
          <w:sz w:val="24"/>
          <w:szCs w:val="24"/>
        </w:rPr>
      </w:pPr>
      <w:r w:rsidRPr="007166F4">
        <w:rPr>
          <w:rFonts w:cs="Arial"/>
          <w:sz w:val="24"/>
          <w:szCs w:val="24"/>
        </w:rPr>
        <w:t xml:space="preserve">advancing </w:t>
      </w:r>
      <w:r w:rsidR="00AB05A6" w:rsidRPr="007166F4">
        <w:rPr>
          <w:rFonts w:cs="Arial"/>
          <w:sz w:val="24"/>
          <w:szCs w:val="24"/>
        </w:rPr>
        <w:t>equality of opportunity</w:t>
      </w:r>
      <w:r w:rsidRPr="007166F4">
        <w:rPr>
          <w:rFonts w:cs="Arial"/>
          <w:sz w:val="24"/>
          <w:szCs w:val="24"/>
        </w:rPr>
        <w:t xml:space="preserve"> between people who share a Protected Characteristic and people who do not share it; and</w:t>
      </w:r>
    </w:p>
    <w:p w14:paraId="454A0721" w14:textId="69B117BE" w:rsidR="00D93B7A" w:rsidRPr="007166F4" w:rsidRDefault="00D93B7A" w:rsidP="007166F4">
      <w:pPr>
        <w:pStyle w:val="ListBullet"/>
        <w:spacing w:line="276" w:lineRule="auto"/>
        <w:rPr>
          <w:rFonts w:cs="Arial"/>
          <w:sz w:val="24"/>
          <w:szCs w:val="24"/>
        </w:rPr>
      </w:pPr>
      <w:r w:rsidRPr="007166F4">
        <w:rPr>
          <w:rFonts w:cs="Arial"/>
          <w:sz w:val="24"/>
          <w:szCs w:val="24"/>
        </w:rPr>
        <w:t xml:space="preserve">foster good relations between people who share a Protected Characteristic and those who do not share that </w:t>
      </w:r>
      <w:r w:rsidR="007166F4" w:rsidRPr="007166F4">
        <w:rPr>
          <w:rFonts w:cs="Arial"/>
          <w:sz w:val="24"/>
          <w:szCs w:val="24"/>
        </w:rPr>
        <w:t>Protected</w:t>
      </w:r>
      <w:r w:rsidRPr="007166F4">
        <w:rPr>
          <w:rFonts w:cs="Arial"/>
          <w:sz w:val="24"/>
          <w:szCs w:val="24"/>
        </w:rPr>
        <w:t xml:space="preserve"> Characteristic.</w:t>
      </w:r>
    </w:p>
    <w:p w14:paraId="11698DFB" w14:textId="5C9D9415" w:rsidR="00AB05A6" w:rsidRPr="007166F4" w:rsidRDefault="00AB05A6" w:rsidP="007166F4">
      <w:pPr>
        <w:ind w:left="567"/>
        <w:jc w:val="both"/>
        <w:rPr>
          <w:rFonts w:ascii="Arial" w:hAnsi="Arial" w:cs="Arial"/>
          <w:sz w:val="24"/>
          <w:szCs w:val="24"/>
        </w:rPr>
      </w:pPr>
      <w:r w:rsidRPr="007166F4">
        <w:rPr>
          <w:rFonts w:ascii="Arial" w:hAnsi="Arial" w:cs="Arial"/>
          <w:sz w:val="24"/>
          <w:szCs w:val="24"/>
        </w:rPr>
        <w:t xml:space="preserve">The College </w:t>
      </w:r>
      <w:r w:rsidR="002711AA">
        <w:rPr>
          <w:rFonts w:ascii="Arial" w:hAnsi="Arial" w:cs="Arial"/>
          <w:sz w:val="24"/>
          <w:szCs w:val="24"/>
        </w:rPr>
        <w:t xml:space="preserve">will </w:t>
      </w:r>
      <w:r w:rsidRPr="007166F4">
        <w:rPr>
          <w:rFonts w:ascii="Arial" w:hAnsi="Arial" w:cs="Arial"/>
          <w:sz w:val="24"/>
          <w:szCs w:val="24"/>
        </w:rPr>
        <w:t>take positive steps to ensure that all current and prospective employees are not discriminated against, on the grounds of gender</w:t>
      </w:r>
      <w:r w:rsidR="008F7228" w:rsidRPr="007166F4">
        <w:rPr>
          <w:rFonts w:ascii="Arial" w:hAnsi="Arial" w:cs="Arial"/>
          <w:sz w:val="24"/>
          <w:szCs w:val="24"/>
        </w:rPr>
        <w:t>, gender reassignment</w:t>
      </w:r>
      <w:r w:rsidRPr="007166F4">
        <w:rPr>
          <w:rFonts w:ascii="Arial" w:hAnsi="Arial" w:cs="Arial"/>
          <w:sz w:val="24"/>
          <w:szCs w:val="24"/>
        </w:rPr>
        <w:t>, age, disability, marital</w:t>
      </w:r>
      <w:r w:rsidR="008F7228" w:rsidRPr="007166F4">
        <w:rPr>
          <w:rFonts w:ascii="Arial" w:hAnsi="Arial" w:cs="Arial"/>
          <w:sz w:val="24"/>
          <w:szCs w:val="24"/>
        </w:rPr>
        <w:t xml:space="preserve"> or civil partner</w:t>
      </w:r>
      <w:r w:rsidRPr="007166F4">
        <w:rPr>
          <w:rFonts w:ascii="Arial" w:hAnsi="Arial" w:cs="Arial"/>
          <w:sz w:val="24"/>
          <w:szCs w:val="24"/>
        </w:rPr>
        <w:t xml:space="preserve"> status, sexual orientation</w:t>
      </w:r>
      <w:r w:rsidR="008F7228" w:rsidRPr="007166F4">
        <w:rPr>
          <w:rFonts w:ascii="Arial" w:hAnsi="Arial" w:cs="Arial"/>
          <w:sz w:val="24"/>
          <w:szCs w:val="24"/>
        </w:rPr>
        <w:t>, pregnancy or maternity, religion or belief</w:t>
      </w:r>
      <w:r w:rsidRPr="007166F4">
        <w:rPr>
          <w:rFonts w:ascii="Arial" w:hAnsi="Arial" w:cs="Arial"/>
          <w:sz w:val="24"/>
          <w:szCs w:val="24"/>
        </w:rPr>
        <w:t xml:space="preserve">, </w:t>
      </w:r>
      <w:r w:rsidR="008F7228" w:rsidRPr="007166F4">
        <w:rPr>
          <w:rFonts w:ascii="Arial" w:hAnsi="Arial" w:cs="Arial"/>
          <w:sz w:val="24"/>
          <w:szCs w:val="24"/>
        </w:rPr>
        <w:t>race</w:t>
      </w:r>
      <w:r w:rsidR="007166F4" w:rsidRPr="007166F4">
        <w:rPr>
          <w:rFonts w:ascii="Arial" w:hAnsi="Arial" w:cs="Arial"/>
          <w:sz w:val="24"/>
          <w:szCs w:val="24"/>
        </w:rPr>
        <w:t>,</w:t>
      </w:r>
      <w:r w:rsidRPr="007166F4">
        <w:rPr>
          <w:rFonts w:ascii="Arial" w:hAnsi="Arial" w:cs="Arial"/>
          <w:sz w:val="24"/>
          <w:szCs w:val="24"/>
        </w:rPr>
        <w:t xml:space="preserve"> ethnic or national origin and social background</w:t>
      </w:r>
      <w:r w:rsidR="008F7228" w:rsidRPr="007166F4">
        <w:rPr>
          <w:rFonts w:ascii="Arial" w:hAnsi="Arial" w:cs="Arial"/>
          <w:sz w:val="24"/>
          <w:szCs w:val="24"/>
        </w:rPr>
        <w:t xml:space="preserve"> (the “Protected Characteristics”)</w:t>
      </w:r>
      <w:r w:rsidRPr="007166F4">
        <w:rPr>
          <w:rFonts w:ascii="Arial" w:hAnsi="Arial" w:cs="Arial"/>
          <w:sz w:val="24"/>
          <w:szCs w:val="24"/>
        </w:rPr>
        <w:t xml:space="preserve">.  The College values the differences, needs and contributions a diverse workforce and customer base represents. </w:t>
      </w:r>
    </w:p>
    <w:p w14:paraId="197891AE" w14:textId="126B4725" w:rsidR="00AB05A6" w:rsidRPr="007166F4" w:rsidRDefault="00AB05A6" w:rsidP="007166F4">
      <w:pPr>
        <w:ind w:left="567"/>
        <w:jc w:val="both"/>
        <w:rPr>
          <w:rFonts w:ascii="Arial" w:hAnsi="Arial" w:cs="Arial"/>
          <w:sz w:val="24"/>
          <w:szCs w:val="24"/>
        </w:rPr>
      </w:pPr>
      <w:r w:rsidRPr="007166F4">
        <w:rPr>
          <w:rFonts w:ascii="Arial" w:hAnsi="Arial" w:cs="Arial"/>
          <w:sz w:val="24"/>
          <w:szCs w:val="24"/>
        </w:rPr>
        <w:t xml:space="preserve">The College </w:t>
      </w:r>
      <w:r w:rsidR="002711AA">
        <w:rPr>
          <w:rFonts w:ascii="Arial" w:hAnsi="Arial" w:cs="Arial"/>
          <w:sz w:val="24"/>
          <w:szCs w:val="24"/>
        </w:rPr>
        <w:t xml:space="preserve">will continue to </w:t>
      </w:r>
      <w:r w:rsidRPr="007166F4">
        <w:rPr>
          <w:rFonts w:ascii="Arial" w:hAnsi="Arial" w:cs="Arial"/>
          <w:sz w:val="24"/>
          <w:szCs w:val="24"/>
        </w:rPr>
        <w:t xml:space="preserve">place an obligation upon </w:t>
      </w:r>
      <w:r w:rsidR="006362F7" w:rsidRPr="007166F4">
        <w:rPr>
          <w:rFonts w:ascii="Arial" w:hAnsi="Arial" w:cs="Arial"/>
          <w:sz w:val="24"/>
          <w:szCs w:val="24"/>
        </w:rPr>
        <w:t>all its</w:t>
      </w:r>
      <w:r w:rsidRPr="007166F4">
        <w:rPr>
          <w:rFonts w:ascii="Arial" w:hAnsi="Arial" w:cs="Arial"/>
          <w:sz w:val="24"/>
          <w:szCs w:val="24"/>
        </w:rPr>
        <w:t xml:space="preserve"> staff to respect and act in accordance with this </w:t>
      </w:r>
      <w:r w:rsidR="009730EE" w:rsidRPr="007166F4">
        <w:rPr>
          <w:rFonts w:ascii="Arial" w:hAnsi="Arial" w:cs="Arial"/>
          <w:sz w:val="24"/>
          <w:szCs w:val="24"/>
        </w:rPr>
        <w:t>Equality and Diversity P</w:t>
      </w:r>
      <w:r w:rsidRPr="007166F4">
        <w:rPr>
          <w:rFonts w:ascii="Arial" w:hAnsi="Arial" w:cs="Arial"/>
          <w:sz w:val="24"/>
          <w:szCs w:val="24"/>
        </w:rPr>
        <w:t xml:space="preserve">olicy.  The College is committed to providing equality and diversity training for all </w:t>
      </w:r>
      <w:r w:rsidR="002711AA">
        <w:rPr>
          <w:rFonts w:ascii="Arial" w:hAnsi="Arial" w:cs="Arial"/>
          <w:sz w:val="24"/>
          <w:szCs w:val="24"/>
        </w:rPr>
        <w:t xml:space="preserve">its </w:t>
      </w:r>
      <w:r w:rsidRPr="007166F4">
        <w:rPr>
          <w:rFonts w:ascii="Arial" w:hAnsi="Arial" w:cs="Arial"/>
          <w:sz w:val="24"/>
          <w:szCs w:val="24"/>
        </w:rPr>
        <w:t xml:space="preserve">staff. </w:t>
      </w:r>
    </w:p>
    <w:p w14:paraId="41797C3B" w14:textId="4EA789EA" w:rsidR="00AB05A6" w:rsidRPr="007166F4" w:rsidRDefault="00AB05A6" w:rsidP="007166F4">
      <w:pPr>
        <w:ind w:left="567"/>
        <w:jc w:val="both"/>
        <w:rPr>
          <w:rFonts w:ascii="Arial" w:hAnsi="Arial" w:cs="Arial"/>
          <w:sz w:val="24"/>
          <w:szCs w:val="24"/>
        </w:rPr>
      </w:pPr>
      <w:r w:rsidRPr="007166F4">
        <w:rPr>
          <w:rFonts w:ascii="Arial" w:hAnsi="Arial" w:cs="Arial"/>
          <w:sz w:val="24"/>
          <w:szCs w:val="24"/>
        </w:rPr>
        <w:t xml:space="preserve">The College </w:t>
      </w:r>
      <w:r w:rsidR="002711AA">
        <w:rPr>
          <w:rFonts w:ascii="Arial" w:hAnsi="Arial" w:cs="Arial"/>
          <w:sz w:val="24"/>
          <w:szCs w:val="24"/>
        </w:rPr>
        <w:t xml:space="preserve">continue to </w:t>
      </w:r>
      <w:r w:rsidRPr="007166F4">
        <w:rPr>
          <w:rFonts w:ascii="Arial" w:hAnsi="Arial" w:cs="Arial"/>
          <w:sz w:val="24"/>
          <w:szCs w:val="24"/>
        </w:rPr>
        <w:t xml:space="preserve">extend this positive attitude in respect of equality and diversity to its contractors, </w:t>
      </w:r>
      <w:proofErr w:type="gramStart"/>
      <w:r w:rsidRPr="007166F4">
        <w:rPr>
          <w:rFonts w:ascii="Arial" w:hAnsi="Arial" w:cs="Arial"/>
          <w:sz w:val="24"/>
          <w:szCs w:val="24"/>
        </w:rPr>
        <w:t>students</w:t>
      </w:r>
      <w:proofErr w:type="gramEnd"/>
      <w:r w:rsidRPr="007166F4">
        <w:rPr>
          <w:rFonts w:ascii="Arial" w:hAnsi="Arial" w:cs="Arial"/>
          <w:sz w:val="24"/>
          <w:szCs w:val="24"/>
        </w:rPr>
        <w:t xml:space="preserve"> and the community</w:t>
      </w:r>
      <w:r w:rsidR="006362F7" w:rsidRPr="007166F4">
        <w:rPr>
          <w:rFonts w:ascii="Arial" w:hAnsi="Arial" w:cs="Arial"/>
          <w:sz w:val="24"/>
          <w:szCs w:val="24"/>
        </w:rPr>
        <w:t xml:space="preserve"> in which the College conducts its activities</w:t>
      </w:r>
      <w:r w:rsidRPr="007166F4">
        <w:rPr>
          <w:rFonts w:ascii="Arial" w:hAnsi="Arial" w:cs="Arial"/>
          <w:sz w:val="24"/>
          <w:szCs w:val="24"/>
        </w:rPr>
        <w:t xml:space="preserve">. </w:t>
      </w:r>
    </w:p>
    <w:p w14:paraId="6C9FA9DD" w14:textId="77777777" w:rsidR="00AB05A6" w:rsidRPr="007166F4" w:rsidRDefault="00AB05A6" w:rsidP="007166F4">
      <w:pPr>
        <w:ind w:left="567"/>
        <w:jc w:val="both"/>
        <w:rPr>
          <w:rFonts w:ascii="Arial" w:hAnsi="Arial" w:cs="Arial"/>
          <w:sz w:val="24"/>
          <w:szCs w:val="24"/>
        </w:rPr>
      </w:pPr>
      <w:r w:rsidRPr="007166F4">
        <w:rPr>
          <w:rFonts w:ascii="Arial" w:hAnsi="Arial" w:cs="Arial"/>
          <w:sz w:val="24"/>
          <w:szCs w:val="24"/>
        </w:rPr>
        <w:t xml:space="preserve">The College will be an equality and diversity champion and leader in: </w:t>
      </w:r>
    </w:p>
    <w:p w14:paraId="44447999" w14:textId="77777777" w:rsidR="00AB05A6" w:rsidRPr="007166F4" w:rsidRDefault="00AB05A6" w:rsidP="005C01E4">
      <w:pPr>
        <w:pStyle w:val="ListParagraph"/>
        <w:numPr>
          <w:ilvl w:val="1"/>
          <w:numId w:val="3"/>
        </w:numPr>
        <w:autoSpaceDE w:val="0"/>
        <w:autoSpaceDN w:val="0"/>
        <w:adjustRightInd w:val="0"/>
        <w:spacing w:after="240"/>
        <w:ind w:left="924" w:hanging="357"/>
        <w:contextualSpacing w:val="0"/>
        <w:jc w:val="both"/>
        <w:rPr>
          <w:rFonts w:ascii="Arial" w:hAnsi="Arial" w:cs="Arial"/>
          <w:sz w:val="24"/>
          <w:szCs w:val="24"/>
        </w:rPr>
      </w:pPr>
      <w:r w:rsidRPr="007166F4">
        <w:rPr>
          <w:rFonts w:ascii="Arial" w:hAnsi="Arial" w:cs="Arial"/>
          <w:sz w:val="24"/>
          <w:szCs w:val="24"/>
        </w:rPr>
        <w:tab/>
        <w:t>promoting equality and diversity;</w:t>
      </w:r>
    </w:p>
    <w:p w14:paraId="11F9B53B" w14:textId="77777777" w:rsidR="00AB05A6" w:rsidRPr="007166F4" w:rsidRDefault="00AB05A6" w:rsidP="005C01E4">
      <w:pPr>
        <w:pStyle w:val="ListParagraph"/>
        <w:numPr>
          <w:ilvl w:val="1"/>
          <w:numId w:val="3"/>
        </w:numPr>
        <w:autoSpaceDE w:val="0"/>
        <w:autoSpaceDN w:val="0"/>
        <w:adjustRightInd w:val="0"/>
        <w:spacing w:after="240"/>
        <w:ind w:left="924" w:hanging="357"/>
        <w:contextualSpacing w:val="0"/>
        <w:jc w:val="both"/>
        <w:rPr>
          <w:rFonts w:ascii="Arial" w:hAnsi="Arial" w:cs="Arial"/>
          <w:sz w:val="24"/>
          <w:szCs w:val="24"/>
        </w:rPr>
      </w:pPr>
      <w:r w:rsidRPr="007166F4">
        <w:rPr>
          <w:rFonts w:ascii="Arial" w:hAnsi="Arial" w:cs="Arial"/>
          <w:sz w:val="24"/>
          <w:szCs w:val="24"/>
        </w:rPr>
        <w:tab/>
        <w:t xml:space="preserve">challenging and eradicating discrimination; and </w:t>
      </w:r>
    </w:p>
    <w:p w14:paraId="33AA5953" w14:textId="77777777" w:rsidR="00AB05A6" w:rsidRPr="007166F4" w:rsidRDefault="00AB05A6" w:rsidP="005C01E4">
      <w:pPr>
        <w:pStyle w:val="ListParagraph"/>
        <w:numPr>
          <w:ilvl w:val="1"/>
          <w:numId w:val="3"/>
        </w:numPr>
        <w:autoSpaceDE w:val="0"/>
        <w:autoSpaceDN w:val="0"/>
        <w:adjustRightInd w:val="0"/>
        <w:spacing w:after="240"/>
        <w:ind w:left="927"/>
        <w:jc w:val="both"/>
        <w:rPr>
          <w:rFonts w:ascii="Arial" w:hAnsi="Arial" w:cs="Arial"/>
          <w:sz w:val="24"/>
          <w:szCs w:val="24"/>
        </w:rPr>
      </w:pPr>
      <w:r w:rsidRPr="007166F4">
        <w:rPr>
          <w:rFonts w:ascii="Arial" w:hAnsi="Arial" w:cs="Arial"/>
          <w:sz w:val="24"/>
          <w:szCs w:val="24"/>
        </w:rPr>
        <w:tab/>
        <w:t>providing responsive and accessible services.</w:t>
      </w:r>
    </w:p>
    <w:p w14:paraId="2931842B" w14:textId="4C33AF29" w:rsidR="00AB05A6" w:rsidRPr="007166F4" w:rsidRDefault="00F55680" w:rsidP="007166F4">
      <w:pPr>
        <w:ind w:left="567"/>
        <w:jc w:val="both"/>
        <w:rPr>
          <w:rFonts w:ascii="Arial" w:hAnsi="Arial" w:cs="Arial"/>
          <w:sz w:val="24"/>
          <w:szCs w:val="24"/>
        </w:rPr>
      </w:pPr>
      <w:r>
        <w:rPr>
          <w:rFonts w:ascii="Arial" w:hAnsi="Arial" w:cs="Arial"/>
          <w:sz w:val="24"/>
          <w:szCs w:val="24"/>
        </w:rPr>
        <w:t>T</w:t>
      </w:r>
      <w:r w:rsidR="00AB05A6" w:rsidRPr="007166F4">
        <w:rPr>
          <w:rFonts w:ascii="Arial" w:hAnsi="Arial" w:cs="Arial"/>
          <w:sz w:val="24"/>
          <w:szCs w:val="24"/>
        </w:rPr>
        <w:t xml:space="preserve">he College is committed to the principle and practice of equal opportunities and celebrates the diversity of people.  The College understands that these two concepts are </w:t>
      </w:r>
      <w:r w:rsidR="00AB05A6" w:rsidRPr="007166F4">
        <w:rPr>
          <w:rFonts w:ascii="Arial" w:hAnsi="Arial" w:cs="Arial"/>
          <w:sz w:val="24"/>
          <w:szCs w:val="24"/>
        </w:rPr>
        <w:lastRenderedPageBreak/>
        <w:t xml:space="preserve">not the same but are complementary.  Without recognising and, most importantly, valuing differences between people, there cannot be true equality of opportunity.  </w:t>
      </w:r>
      <w:r w:rsidR="007166F4" w:rsidRPr="007166F4">
        <w:rPr>
          <w:rFonts w:ascii="Arial" w:hAnsi="Arial" w:cs="Arial"/>
          <w:sz w:val="24"/>
          <w:szCs w:val="24"/>
        </w:rPr>
        <w:t>Moreover,</w:t>
      </w:r>
      <w:r w:rsidR="00AB05A6" w:rsidRPr="007166F4">
        <w:rPr>
          <w:rFonts w:ascii="Arial" w:hAnsi="Arial" w:cs="Arial"/>
          <w:sz w:val="24"/>
          <w:szCs w:val="24"/>
        </w:rPr>
        <w:t xml:space="preserve"> the College promotes individual life-enhancing opportunities that respect all people</w:t>
      </w:r>
      <w:r w:rsidR="002711AA">
        <w:rPr>
          <w:rFonts w:ascii="Arial" w:hAnsi="Arial" w:cs="Arial"/>
          <w:sz w:val="24"/>
          <w:szCs w:val="24"/>
        </w:rPr>
        <w:t xml:space="preserve"> and will continue to do so</w:t>
      </w:r>
      <w:r w:rsidR="00AB05A6" w:rsidRPr="007166F4">
        <w:rPr>
          <w:rFonts w:ascii="Arial" w:hAnsi="Arial" w:cs="Arial"/>
          <w:sz w:val="24"/>
          <w:szCs w:val="24"/>
        </w:rPr>
        <w:t xml:space="preserve">. </w:t>
      </w:r>
    </w:p>
    <w:p w14:paraId="46887AFD" w14:textId="77777777" w:rsidR="007166F4" w:rsidRDefault="00AB05A6" w:rsidP="007166F4">
      <w:pPr>
        <w:ind w:left="567"/>
        <w:jc w:val="both"/>
        <w:rPr>
          <w:rFonts w:ascii="Arial" w:hAnsi="Arial" w:cs="Arial"/>
          <w:sz w:val="24"/>
          <w:szCs w:val="24"/>
        </w:rPr>
      </w:pPr>
      <w:r w:rsidRPr="007166F4">
        <w:rPr>
          <w:rFonts w:ascii="Arial" w:hAnsi="Arial" w:cs="Arial"/>
          <w:sz w:val="24"/>
          <w:szCs w:val="24"/>
        </w:rPr>
        <w:t xml:space="preserve">This document sets out the Equality and Diversity Policy of the College.  It explains why equality and diversity are important to it, the basic principles it will follow and how it intends to monitor and achieve its progress. </w:t>
      </w:r>
    </w:p>
    <w:p w14:paraId="6FB5AA31" w14:textId="31876923" w:rsidR="00D95693" w:rsidRPr="007166F4" w:rsidRDefault="00AF5936" w:rsidP="005C01E4">
      <w:pPr>
        <w:pStyle w:val="Heading1"/>
        <w:keepLines w:val="0"/>
        <w:numPr>
          <w:ilvl w:val="0"/>
          <w:numId w:val="2"/>
        </w:numPr>
        <w:spacing w:after="0"/>
        <w:ind w:left="567" w:hanging="567"/>
        <w:rPr>
          <w:rFonts w:ascii="Arial" w:hAnsi="Arial" w:cs="Arial"/>
          <w:b/>
          <w:sz w:val="24"/>
          <w:szCs w:val="24"/>
        </w:rPr>
      </w:pPr>
      <w:bookmarkStart w:id="3" w:name="_Toc536190002"/>
      <w:r w:rsidRPr="007166F4">
        <w:rPr>
          <w:rFonts w:ascii="Arial" w:hAnsi="Arial" w:cs="Arial"/>
          <w:b/>
          <w:sz w:val="24"/>
          <w:szCs w:val="24"/>
        </w:rPr>
        <w:t xml:space="preserve">Application and </w:t>
      </w:r>
      <w:r w:rsidR="00D95693" w:rsidRPr="007166F4">
        <w:rPr>
          <w:rFonts w:ascii="Arial" w:hAnsi="Arial" w:cs="Arial"/>
          <w:b/>
          <w:sz w:val="24"/>
          <w:szCs w:val="24"/>
        </w:rPr>
        <w:t>Scope</w:t>
      </w:r>
      <w:bookmarkEnd w:id="3"/>
      <w:r w:rsidR="00D95693" w:rsidRPr="007166F4">
        <w:rPr>
          <w:rFonts w:ascii="Arial" w:hAnsi="Arial" w:cs="Arial"/>
          <w:b/>
          <w:sz w:val="24"/>
          <w:szCs w:val="24"/>
        </w:rPr>
        <w:t xml:space="preserve"> </w:t>
      </w:r>
    </w:p>
    <w:p w14:paraId="6B296AE1" w14:textId="77777777" w:rsidR="00AF5936" w:rsidRPr="007166F4" w:rsidRDefault="00AF5936" w:rsidP="007166F4">
      <w:pPr>
        <w:pStyle w:val="List"/>
        <w:spacing w:line="276" w:lineRule="auto"/>
        <w:ind w:left="360" w:firstLine="0"/>
      </w:pPr>
    </w:p>
    <w:p w14:paraId="6D2F26D3" w14:textId="77777777" w:rsidR="00864D5F" w:rsidRPr="007166F4" w:rsidRDefault="00AF5936" w:rsidP="007166F4">
      <w:pPr>
        <w:pStyle w:val="List"/>
        <w:spacing w:line="276" w:lineRule="auto"/>
        <w:ind w:left="566" w:firstLine="0"/>
      </w:pPr>
      <w:r w:rsidRPr="007166F4">
        <w:t xml:space="preserve">The College believes that equality is a basic human right and actively opposes all forms of unlawful discrimination.  It values and celebrates the diversity in society and is striving to promote and reflect that diversity within the College.  </w:t>
      </w:r>
    </w:p>
    <w:p w14:paraId="7CF55EC9" w14:textId="77777777" w:rsidR="00864D5F" w:rsidRPr="007166F4" w:rsidRDefault="00864D5F" w:rsidP="007166F4">
      <w:pPr>
        <w:pStyle w:val="List"/>
        <w:spacing w:line="276" w:lineRule="auto"/>
        <w:ind w:left="566" w:firstLine="0"/>
      </w:pPr>
    </w:p>
    <w:p w14:paraId="78034748" w14:textId="77777777" w:rsidR="00AF5936" w:rsidRPr="007166F4" w:rsidRDefault="00AF5936" w:rsidP="007166F4">
      <w:pPr>
        <w:pStyle w:val="List"/>
        <w:spacing w:line="276" w:lineRule="auto"/>
        <w:ind w:left="566" w:firstLine="0"/>
      </w:pPr>
      <w:r w:rsidRPr="007166F4">
        <w:t xml:space="preserve">This Equality and Diversity Policy sets out how the College will meet and, in some cases, exceed the legal requirements prescribed in the Equality Act 2010 (“the Act”). </w:t>
      </w:r>
    </w:p>
    <w:p w14:paraId="167F0D89" w14:textId="77777777" w:rsidR="00D95693" w:rsidRPr="007166F4" w:rsidRDefault="00D95693" w:rsidP="007166F4">
      <w:pPr>
        <w:pStyle w:val="List"/>
        <w:spacing w:line="276" w:lineRule="auto"/>
        <w:ind w:left="0" w:firstLine="566"/>
      </w:pPr>
    </w:p>
    <w:p w14:paraId="2336FC7D" w14:textId="77777777" w:rsidR="00D95693" w:rsidRPr="007166F4" w:rsidRDefault="00D95693" w:rsidP="007166F4">
      <w:pPr>
        <w:pStyle w:val="List"/>
        <w:spacing w:line="276" w:lineRule="auto"/>
        <w:ind w:left="0" w:firstLine="566"/>
      </w:pPr>
      <w:r w:rsidRPr="007166F4">
        <w:t xml:space="preserve">The categories of people covered by this Equality and Diversity Policy are: </w:t>
      </w:r>
    </w:p>
    <w:p w14:paraId="0F811856" w14:textId="77777777" w:rsidR="00D95693" w:rsidRPr="007166F4" w:rsidRDefault="00D95693" w:rsidP="007166F4">
      <w:pPr>
        <w:pStyle w:val="List"/>
        <w:spacing w:line="276" w:lineRule="auto"/>
        <w:ind w:left="0" w:firstLine="566"/>
      </w:pPr>
    </w:p>
    <w:p w14:paraId="668F554F" w14:textId="6F9885FA" w:rsidR="00D95693" w:rsidRPr="00B02E10" w:rsidRDefault="00D95693" w:rsidP="00B02E10">
      <w:pPr>
        <w:pStyle w:val="ListParagraph"/>
        <w:numPr>
          <w:ilvl w:val="1"/>
          <w:numId w:val="17"/>
        </w:numPr>
        <w:spacing w:after="240"/>
        <w:ind w:left="1440" w:hanging="873"/>
        <w:contextualSpacing w:val="0"/>
        <w:jc w:val="both"/>
        <w:rPr>
          <w:rFonts w:ascii="Arial" w:hAnsi="Arial" w:cs="Arial"/>
          <w:sz w:val="24"/>
          <w:szCs w:val="24"/>
        </w:rPr>
      </w:pPr>
      <w:r w:rsidRPr="00B02E10">
        <w:rPr>
          <w:rFonts w:ascii="Arial" w:hAnsi="Arial" w:cs="Arial"/>
          <w:sz w:val="24"/>
          <w:szCs w:val="24"/>
        </w:rPr>
        <w:t>prospective students and staff (in relation to admissions and recruitment arrangements);</w:t>
      </w:r>
    </w:p>
    <w:p w14:paraId="23C8AF23" w14:textId="77777777" w:rsidR="00D95693" w:rsidRPr="007166F4" w:rsidRDefault="00D95693" w:rsidP="00B02E10">
      <w:pPr>
        <w:pStyle w:val="ListParagraph"/>
        <w:numPr>
          <w:ilvl w:val="1"/>
          <w:numId w:val="17"/>
        </w:numPr>
        <w:spacing w:after="240"/>
        <w:ind w:left="1440" w:hanging="873"/>
        <w:contextualSpacing w:val="0"/>
        <w:jc w:val="both"/>
        <w:rPr>
          <w:rFonts w:ascii="Arial" w:hAnsi="Arial" w:cs="Arial"/>
          <w:sz w:val="24"/>
          <w:szCs w:val="24"/>
        </w:rPr>
      </w:pPr>
      <w:r w:rsidRPr="007166F4">
        <w:rPr>
          <w:rFonts w:ascii="Arial" w:hAnsi="Arial" w:cs="Arial"/>
          <w:sz w:val="24"/>
          <w:szCs w:val="24"/>
        </w:rPr>
        <w:t xml:space="preserve">current students and staff (in relation to pay and conditions, training, appraisals, promotion, conduct at work, disciplinary and grievance </w:t>
      </w:r>
      <w:proofErr w:type="gramStart"/>
      <w:r w:rsidRPr="007166F4">
        <w:rPr>
          <w:rFonts w:ascii="Arial" w:hAnsi="Arial" w:cs="Arial"/>
          <w:sz w:val="24"/>
          <w:szCs w:val="24"/>
        </w:rPr>
        <w:t>procedures</w:t>
      </w:r>
      <w:proofErr w:type="gramEnd"/>
      <w:r w:rsidRPr="007166F4">
        <w:rPr>
          <w:rFonts w:ascii="Arial" w:hAnsi="Arial" w:cs="Arial"/>
          <w:sz w:val="24"/>
          <w:szCs w:val="24"/>
        </w:rPr>
        <w:t xml:space="preserve"> and termination of employment); </w:t>
      </w:r>
    </w:p>
    <w:p w14:paraId="64F399B8" w14:textId="77777777" w:rsidR="00D95693" w:rsidRPr="007166F4" w:rsidRDefault="00D95693" w:rsidP="00B02E10">
      <w:pPr>
        <w:pStyle w:val="ListParagraph"/>
        <w:numPr>
          <w:ilvl w:val="1"/>
          <w:numId w:val="17"/>
        </w:numPr>
        <w:spacing w:after="240"/>
        <w:ind w:left="1440" w:hanging="873"/>
        <w:contextualSpacing w:val="0"/>
        <w:jc w:val="both"/>
        <w:rPr>
          <w:rFonts w:ascii="Arial" w:hAnsi="Arial" w:cs="Arial"/>
          <w:sz w:val="24"/>
          <w:szCs w:val="24"/>
        </w:rPr>
      </w:pPr>
      <w:r w:rsidRPr="007166F4">
        <w:rPr>
          <w:rFonts w:ascii="Arial" w:hAnsi="Arial" w:cs="Arial"/>
          <w:sz w:val="24"/>
          <w:szCs w:val="24"/>
        </w:rPr>
        <w:t xml:space="preserve">former students and staff (if there </w:t>
      </w:r>
      <w:proofErr w:type="gramStart"/>
      <w:r w:rsidRPr="007166F4">
        <w:rPr>
          <w:rFonts w:ascii="Arial" w:hAnsi="Arial" w:cs="Arial"/>
          <w:sz w:val="24"/>
          <w:szCs w:val="24"/>
        </w:rPr>
        <w:t>is</w:t>
      </w:r>
      <w:proofErr w:type="gramEnd"/>
      <w:r w:rsidRPr="007166F4">
        <w:rPr>
          <w:rFonts w:ascii="Arial" w:hAnsi="Arial" w:cs="Arial"/>
          <w:sz w:val="24"/>
          <w:szCs w:val="24"/>
        </w:rPr>
        <w:t xml:space="preserve"> a continuing relationship based on them having been a student or member of staff at the College); and</w:t>
      </w:r>
    </w:p>
    <w:p w14:paraId="705D1709" w14:textId="49946EC1" w:rsidR="00D95693" w:rsidRPr="007166F4" w:rsidRDefault="00D95693" w:rsidP="00B02E10">
      <w:pPr>
        <w:pStyle w:val="ListParagraph"/>
        <w:numPr>
          <w:ilvl w:val="1"/>
          <w:numId w:val="17"/>
        </w:numPr>
        <w:spacing w:after="240"/>
        <w:ind w:left="1440" w:hanging="874"/>
        <w:jc w:val="both"/>
        <w:rPr>
          <w:rFonts w:ascii="Arial" w:hAnsi="Arial" w:cs="Arial"/>
          <w:sz w:val="24"/>
          <w:szCs w:val="24"/>
        </w:rPr>
      </w:pPr>
      <w:r w:rsidRPr="007166F4">
        <w:rPr>
          <w:rFonts w:ascii="Arial" w:hAnsi="Arial" w:cs="Arial"/>
          <w:sz w:val="24"/>
          <w:szCs w:val="24"/>
        </w:rPr>
        <w:t xml:space="preserve">visitors, </w:t>
      </w:r>
      <w:r w:rsidR="00D85A45" w:rsidRPr="007166F4">
        <w:rPr>
          <w:rFonts w:ascii="Arial" w:hAnsi="Arial" w:cs="Arial"/>
          <w:sz w:val="24"/>
          <w:szCs w:val="24"/>
        </w:rPr>
        <w:t>contractors,</w:t>
      </w:r>
      <w:r w:rsidRPr="007166F4">
        <w:rPr>
          <w:rFonts w:ascii="Arial" w:hAnsi="Arial" w:cs="Arial"/>
          <w:sz w:val="24"/>
          <w:szCs w:val="24"/>
        </w:rPr>
        <w:t xml:space="preserve"> and service providers (while they are on College premises or carrying out College business).</w:t>
      </w:r>
    </w:p>
    <w:p w14:paraId="799D14A1" w14:textId="4D8B634B" w:rsidR="00AF5936" w:rsidRDefault="00AF5936" w:rsidP="007166F4">
      <w:pPr>
        <w:pStyle w:val="List"/>
        <w:spacing w:line="276" w:lineRule="auto"/>
        <w:ind w:left="567" w:firstLine="0"/>
      </w:pPr>
      <w:r w:rsidRPr="007166F4">
        <w:t>All job applicants, staff and students will be informed of the College’s commitment to equality and valuing diversity and this policy will be available on the College website or made available on request.</w:t>
      </w:r>
    </w:p>
    <w:p w14:paraId="776D205D" w14:textId="2733E33F" w:rsidR="009C2482" w:rsidRDefault="009C2482" w:rsidP="007166F4">
      <w:pPr>
        <w:pStyle w:val="List"/>
        <w:spacing w:line="276" w:lineRule="auto"/>
        <w:ind w:left="567" w:firstLine="0"/>
      </w:pPr>
    </w:p>
    <w:p w14:paraId="0594DE94" w14:textId="1962110E" w:rsidR="00176DEF" w:rsidRPr="00176DEF" w:rsidRDefault="009C2482" w:rsidP="00176DEF">
      <w:pPr>
        <w:pStyle w:val="List"/>
        <w:spacing w:line="276" w:lineRule="auto"/>
        <w:ind w:left="567" w:firstLine="0"/>
      </w:pPr>
      <w:r w:rsidRPr="00470DB1">
        <w:t xml:space="preserve">This policy will complement the institution’s </w:t>
      </w:r>
      <w:r w:rsidR="00610C5E" w:rsidRPr="00470DB1">
        <w:t xml:space="preserve">published </w:t>
      </w:r>
      <w:r w:rsidR="00CB6C34" w:rsidRPr="00470DB1">
        <w:t>Prevent</w:t>
      </w:r>
      <w:r w:rsidR="00176DEF" w:rsidRPr="00470DB1">
        <w:t xml:space="preserve"> </w:t>
      </w:r>
      <w:r w:rsidR="00820966" w:rsidRPr="00470DB1">
        <w:t>Policy</w:t>
      </w:r>
      <w:r w:rsidR="0095602D" w:rsidRPr="00470DB1">
        <w:t xml:space="preserve"> and </w:t>
      </w:r>
      <w:r w:rsidR="00610C5E" w:rsidRPr="00470DB1">
        <w:t xml:space="preserve">its </w:t>
      </w:r>
      <w:r w:rsidR="0095602D" w:rsidRPr="00470DB1">
        <w:t xml:space="preserve">responsibility under the </w:t>
      </w:r>
      <w:r w:rsidR="00D85A45" w:rsidRPr="00470DB1">
        <w:t>Counterterrorism</w:t>
      </w:r>
      <w:r w:rsidR="00305958" w:rsidRPr="00470DB1">
        <w:t xml:space="preserve"> and Security Act 2015 </w:t>
      </w:r>
      <w:r w:rsidR="00176DEF" w:rsidRPr="00470DB1">
        <w:t>to have “due regard to the need to prevent people from being drawn into terrorism”.</w:t>
      </w:r>
      <w:r w:rsidR="00176DEF" w:rsidRPr="00176DEF">
        <w:t xml:space="preserve"> </w:t>
      </w:r>
    </w:p>
    <w:p w14:paraId="0AEDAC13" w14:textId="77777777" w:rsidR="00A67005" w:rsidRDefault="00A67005" w:rsidP="009C2482">
      <w:pPr>
        <w:pStyle w:val="List"/>
        <w:spacing w:line="276" w:lineRule="auto"/>
        <w:ind w:left="567" w:firstLine="0"/>
      </w:pPr>
    </w:p>
    <w:p w14:paraId="5ABEC926" w14:textId="3E30509F" w:rsidR="00AF5936" w:rsidRDefault="00AF5936" w:rsidP="007166F4">
      <w:pPr>
        <w:pStyle w:val="List"/>
        <w:spacing w:line="276" w:lineRule="auto"/>
        <w:ind w:left="567" w:firstLine="0"/>
      </w:pPr>
      <w:r w:rsidRPr="007166F4">
        <w:lastRenderedPageBreak/>
        <w:t>This Equality and Diversity Policy does not form part of any of the College’s employee’s contract of employment.  The College reserves the right to amend this Equality and Diversity Policy at any time.</w:t>
      </w:r>
    </w:p>
    <w:p w14:paraId="5E91CAC9" w14:textId="77777777" w:rsidR="009C2482" w:rsidRPr="007166F4" w:rsidRDefault="009C2482" w:rsidP="007166F4">
      <w:pPr>
        <w:pStyle w:val="List"/>
        <w:spacing w:line="276" w:lineRule="auto"/>
        <w:ind w:left="567" w:firstLine="0"/>
      </w:pPr>
    </w:p>
    <w:p w14:paraId="6C874367" w14:textId="77777777" w:rsidR="00864D5F" w:rsidRPr="007166F4" w:rsidRDefault="00864D5F" w:rsidP="005C01E4">
      <w:pPr>
        <w:pStyle w:val="Heading1"/>
        <w:keepLines w:val="0"/>
        <w:numPr>
          <w:ilvl w:val="0"/>
          <w:numId w:val="2"/>
        </w:numPr>
        <w:spacing w:after="0"/>
        <w:ind w:left="567" w:hanging="567"/>
        <w:rPr>
          <w:rFonts w:ascii="Arial" w:hAnsi="Arial" w:cs="Arial"/>
          <w:b/>
          <w:sz w:val="24"/>
          <w:szCs w:val="24"/>
        </w:rPr>
      </w:pPr>
      <w:bookmarkStart w:id="4" w:name="_Toc536190003"/>
      <w:r w:rsidRPr="007166F4">
        <w:rPr>
          <w:rFonts w:ascii="Arial" w:hAnsi="Arial" w:cs="Arial"/>
          <w:b/>
          <w:sz w:val="24"/>
          <w:szCs w:val="24"/>
        </w:rPr>
        <w:t>Definitions</w:t>
      </w:r>
      <w:bookmarkEnd w:id="4"/>
    </w:p>
    <w:p w14:paraId="1C31B457" w14:textId="77777777" w:rsidR="00864D5F" w:rsidRPr="007166F4" w:rsidRDefault="00864D5F" w:rsidP="007166F4">
      <w:pPr>
        <w:spacing w:after="0"/>
        <w:ind w:left="567"/>
        <w:jc w:val="both"/>
        <w:rPr>
          <w:rFonts w:ascii="Arial" w:hAnsi="Arial" w:cs="Arial"/>
          <w:color w:val="000000" w:themeColor="text1"/>
          <w:sz w:val="24"/>
          <w:szCs w:val="24"/>
        </w:rPr>
      </w:pPr>
    </w:p>
    <w:p w14:paraId="39E03311" w14:textId="77777777" w:rsidR="00864D5F" w:rsidRPr="007166F4" w:rsidRDefault="00864D5F" w:rsidP="007166F4">
      <w:pPr>
        <w:pStyle w:val="List"/>
        <w:spacing w:line="276" w:lineRule="auto"/>
        <w:ind w:left="567" w:firstLine="0"/>
      </w:pPr>
      <w:r w:rsidRPr="007166F4">
        <w:t>You must not unlawfully discriminate against other people including current and former employees, job applicants, contractors, present or former students or visitors.  This applies within the College, externally and on any work-related trips or events, including social events.</w:t>
      </w:r>
    </w:p>
    <w:p w14:paraId="6913D543" w14:textId="77777777" w:rsidR="00864D5F" w:rsidRPr="007166F4" w:rsidRDefault="00864D5F" w:rsidP="007166F4">
      <w:pPr>
        <w:pStyle w:val="List"/>
        <w:spacing w:line="276" w:lineRule="auto"/>
        <w:ind w:left="567" w:firstLine="0"/>
      </w:pPr>
    </w:p>
    <w:p w14:paraId="38E94D1F" w14:textId="77777777" w:rsidR="00864D5F" w:rsidRPr="007166F4" w:rsidRDefault="00864D5F" w:rsidP="007166F4">
      <w:pPr>
        <w:pStyle w:val="List"/>
        <w:spacing w:line="276" w:lineRule="auto"/>
        <w:ind w:left="567" w:firstLine="0"/>
      </w:pPr>
      <w:r w:rsidRPr="007166F4">
        <w:t>The following forms of discrimination are prohibited under this Equality and Diversity Policy and are unlawful:</w:t>
      </w:r>
    </w:p>
    <w:p w14:paraId="694079AC" w14:textId="77777777" w:rsidR="00864D5F" w:rsidRPr="007166F4" w:rsidRDefault="00864D5F" w:rsidP="007166F4">
      <w:pPr>
        <w:pStyle w:val="List"/>
        <w:spacing w:line="276" w:lineRule="auto"/>
        <w:ind w:left="567" w:firstLine="0"/>
      </w:pPr>
    </w:p>
    <w:p w14:paraId="6988AC66" w14:textId="77777777" w:rsidR="00864D5F" w:rsidRPr="007166F4" w:rsidRDefault="00864D5F" w:rsidP="005C01E4">
      <w:pPr>
        <w:pStyle w:val="Heading2"/>
        <w:keepLines w:val="0"/>
        <w:numPr>
          <w:ilvl w:val="1"/>
          <w:numId w:val="2"/>
        </w:numPr>
        <w:ind w:left="1418" w:hanging="851"/>
        <w:rPr>
          <w:rFonts w:ascii="Arial" w:hAnsi="Arial" w:cs="Arial"/>
          <w:sz w:val="24"/>
          <w:szCs w:val="24"/>
          <w:u w:val="single"/>
        </w:rPr>
      </w:pPr>
      <w:bookmarkStart w:id="5" w:name="_Toc536190004"/>
      <w:r w:rsidRPr="007166F4">
        <w:rPr>
          <w:rFonts w:ascii="Arial" w:hAnsi="Arial" w:cs="Arial"/>
          <w:sz w:val="24"/>
          <w:szCs w:val="24"/>
          <w:u w:val="single"/>
        </w:rPr>
        <w:t>Direct discrimination</w:t>
      </w:r>
      <w:bookmarkEnd w:id="5"/>
    </w:p>
    <w:p w14:paraId="3B4ABAFE" w14:textId="77777777" w:rsidR="00864D5F" w:rsidRPr="007166F4" w:rsidRDefault="00864D5F" w:rsidP="007166F4">
      <w:pPr>
        <w:spacing w:after="240"/>
        <w:ind w:left="1418"/>
        <w:jc w:val="both"/>
        <w:rPr>
          <w:rFonts w:ascii="Arial" w:hAnsi="Arial" w:cs="Arial"/>
          <w:sz w:val="24"/>
          <w:szCs w:val="24"/>
        </w:rPr>
      </w:pPr>
      <w:r w:rsidRPr="007166F4">
        <w:rPr>
          <w:rFonts w:ascii="Arial" w:hAnsi="Arial" w:cs="Arial"/>
          <w:sz w:val="24"/>
          <w:szCs w:val="24"/>
        </w:rPr>
        <w:t>Treating someone less favourably because of a Protected Characteristic than someone who does not have the same Protected Characteristic.</w:t>
      </w:r>
    </w:p>
    <w:p w14:paraId="3CF4785E" w14:textId="77777777" w:rsidR="00864D5F" w:rsidRPr="007166F4" w:rsidRDefault="00864D5F" w:rsidP="005C01E4">
      <w:pPr>
        <w:pStyle w:val="Heading2"/>
        <w:keepLines w:val="0"/>
        <w:numPr>
          <w:ilvl w:val="1"/>
          <w:numId w:val="2"/>
        </w:numPr>
        <w:ind w:left="1418" w:hanging="851"/>
        <w:rPr>
          <w:rFonts w:ascii="Arial" w:hAnsi="Arial" w:cs="Arial"/>
          <w:sz w:val="24"/>
          <w:szCs w:val="24"/>
          <w:u w:val="single"/>
        </w:rPr>
      </w:pPr>
      <w:bookmarkStart w:id="6" w:name="_Toc536190005"/>
      <w:r w:rsidRPr="007166F4">
        <w:rPr>
          <w:rFonts w:ascii="Arial" w:hAnsi="Arial" w:cs="Arial"/>
          <w:sz w:val="24"/>
          <w:szCs w:val="24"/>
          <w:u w:val="single"/>
        </w:rPr>
        <w:t>Indirect discrimination</w:t>
      </w:r>
      <w:bookmarkEnd w:id="6"/>
    </w:p>
    <w:p w14:paraId="09BA7CAD" w14:textId="2B7C869E" w:rsidR="00864D5F" w:rsidRPr="007166F4" w:rsidRDefault="00864D5F" w:rsidP="007166F4">
      <w:pPr>
        <w:spacing w:after="240"/>
        <w:ind w:left="1418"/>
        <w:jc w:val="both"/>
        <w:rPr>
          <w:rFonts w:ascii="Arial" w:hAnsi="Arial" w:cs="Arial"/>
          <w:sz w:val="24"/>
          <w:szCs w:val="24"/>
        </w:rPr>
      </w:pPr>
      <w:r w:rsidRPr="007166F4">
        <w:rPr>
          <w:rFonts w:ascii="Arial" w:hAnsi="Arial" w:cs="Arial"/>
          <w:sz w:val="24"/>
          <w:szCs w:val="24"/>
        </w:rPr>
        <w:t xml:space="preserve">A provision, criteria or practice that applies to everyone but adversely affects people with a particular Protected Characteristic more than others who do not have that Protected Characteristic and is not justified as a proportionate means of achieving a legitimate </w:t>
      </w:r>
      <w:r w:rsidR="007166F4" w:rsidRPr="007166F4">
        <w:rPr>
          <w:rFonts w:ascii="Arial" w:hAnsi="Arial" w:cs="Arial"/>
          <w:sz w:val="24"/>
          <w:szCs w:val="24"/>
        </w:rPr>
        <w:t>aim.</w:t>
      </w:r>
      <w:r w:rsidRPr="007166F4">
        <w:rPr>
          <w:rFonts w:ascii="Arial" w:hAnsi="Arial" w:cs="Arial"/>
          <w:sz w:val="24"/>
          <w:szCs w:val="24"/>
        </w:rPr>
        <w:t xml:space="preserve">  </w:t>
      </w:r>
    </w:p>
    <w:p w14:paraId="524DBA1C" w14:textId="77777777" w:rsidR="00864D5F" w:rsidRPr="007166F4" w:rsidRDefault="00864D5F" w:rsidP="005C01E4">
      <w:pPr>
        <w:pStyle w:val="Heading2"/>
        <w:keepLines w:val="0"/>
        <w:numPr>
          <w:ilvl w:val="1"/>
          <w:numId w:val="2"/>
        </w:numPr>
        <w:ind w:left="1418" w:hanging="851"/>
        <w:rPr>
          <w:rFonts w:ascii="Arial" w:hAnsi="Arial" w:cs="Arial"/>
          <w:sz w:val="24"/>
          <w:szCs w:val="24"/>
          <w:u w:val="single"/>
        </w:rPr>
      </w:pPr>
      <w:bookmarkStart w:id="7" w:name="_Toc536190006"/>
      <w:r w:rsidRPr="007166F4">
        <w:rPr>
          <w:rFonts w:ascii="Arial" w:hAnsi="Arial" w:cs="Arial"/>
          <w:sz w:val="24"/>
          <w:szCs w:val="24"/>
          <w:u w:val="single"/>
        </w:rPr>
        <w:t>Harassment</w:t>
      </w:r>
      <w:bookmarkEnd w:id="7"/>
    </w:p>
    <w:p w14:paraId="0AE9A608" w14:textId="77777777" w:rsidR="00864D5F" w:rsidRPr="007166F4" w:rsidRDefault="00864D5F" w:rsidP="007166F4">
      <w:pPr>
        <w:ind w:left="1418"/>
        <w:jc w:val="both"/>
        <w:rPr>
          <w:rFonts w:ascii="Arial" w:hAnsi="Arial" w:cs="Arial"/>
          <w:sz w:val="24"/>
          <w:szCs w:val="24"/>
        </w:rPr>
      </w:pPr>
      <w:r w:rsidRPr="007166F4">
        <w:rPr>
          <w:rFonts w:ascii="Arial" w:hAnsi="Arial" w:cs="Arial"/>
          <w:sz w:val="24"/>
          <w:szCs w:val="24"/>
        </w:rPr>
        <w:t xml:space="preserve">This includes sexual harassment and other unwanted conduct related to a Protected Characteristic which has the purpose or effect of creating an intimidating, hostile, degrading, humiliating or offensive environment for them. </w:t>
      </w:r>
    </w:p>
    <w:p w14:paraId="40933CED" w14:textId="77777777" w:rsidR="00864D5F" w:rsidRPr="007166F4" w:rsidRDefault="00864D5F" w:rsidP="005C01E4">
      <w:pPr>
        <w:pStyle w:val="Heading2"/>
        <w:keepLines w:val="0"/>
        <w:numPr>
          <w:ilvl w:val="1"/>
          <w:numId w:val="2"/>
        </w:numPr>
        <w:ind w:left="1418" w:hanging="851"/>
        <w:rPr>
          <w:rFonts w:ascii="Arial" w:hAnsi="Arial" w:cs="Arial"/>
          <w:sz w:val="24"/>
          <w:szCs w:val="24"/>
          <w:u w:val="single"/>
        </w:rPr>
      </w:pPr>
      <w:bookmarkStart w:id="8" w:name="_Toc536190007"/>
      <w:r w:rsidRPr="007166F4">
        <w:rPr>
          <w:rFonts w:ascii="Arial" w:hAnsi="Arial" w:cs="Arial"/>
          <w:sz w:val="24"/>
          <w:szCs w:val="24"/>
          <w:u w:val="single"/>
        </w:rPr>
        <w:t>Victimisation</w:t>
      </w:r>
      <w:bookmarkEnd w:id="8"/>
    </w:p>
    <w:p w14:paraId="6B951687" w14:textId="77777777" w:rsidR="00864D5F" w:rsidRPr="007166F4" w:rsidRDefault="00864D5F" w:rsidP="007166F4">
      <w:pPr>
        <w:ind w:left="1418"/>
        <w:jc w:val="both"/>
        <w:rPr>
          <w:rFonts w:ascii="Arial" w:hAnsi="Arial" w:cs="Arial"/>
          <w:sz w:val="24"/>
          <w:szCs w:val="24"/>
        </w:rPr>
      </w:pPr>
      <w:r w:rsidRPr="007166F4">
        <w:rPr>
          <w:rFonts w:ascii="Arial" w:hAnsi="Arial" w:cs="Arial"/>
          <w:sz w:val="24"/>
          <w:szCs w:val="24"/>
        </w:rPr>
        <w:t>This includes retaliation or other detrimental treatment against someone who has complained or supported another member of staff or student’s complaint about discrimination or harassment.</w:t>
      </w:r>
    </w:p>
    <w:p w14:paraId="518E2F5B" w14:textId="77777777" w:rsidR="00864D5F" w:rsidRPr="007166F4" w:rsidRDefault="00864D5F" w:rsidP="005C01E4">
      <w:pPr>
        <w:pStyle w:val="Heading2"/>
        <w:keepLines w:val="0"/>
        <w:numPr>
          <w:ilvl w:val="1"/>
          <w:numId w:val="2"/>
        </w:numPr>
        <w:ind w:left="1418" w:hanging="851"/>
        <w:rPr>
          <w:rFonts w:ascii="Arial" w:hAnsi="Arial" w:cs="Arial"/>
          <w:sz w:val="24"/>
          <w:szCs w:val="24"/>
          <w:u w:val="single"/>
        </w:rPr>
      </w:pPr>
      <w:bookmarkStart w:id="9" w:name="_Toc536190008"/>
      <w:r w:rsidRPr="007166F4">
        <w:rPr>
          <w:rFonts w:ascii="Arial" w:hAnsi="Arial" w:cs="Arial"/>
          <w:sz w:val="24"/>
          <w:szCs w:val="24"/>
          <w:u w:val="single"/>
        </w:rPr>
        <w:t>Disability discrimination</w:t>
      </w:r>
      <w:bookmarkEnd w:id="9"/>
    </w:p>
    <w:p w14:paraId="56BB88B4" w14:textId="77777777" w:rsidR="00864D5F" w:rsidRPr="007166F4" w:rsidRDefault="00864D5F" w:rsidP="007166F4">
      <w:pPr>
        <w:ind w:left="1418"/>
        <w:jc w:val="both"/>
        <w:rPr>
          <w:rFonts w:ascii="Arial" w:hAnsi="Arial" w:cs="Arial"/>
          <w:sz w:val="24"/>
          <w:szCs w:val="24"/>
        </w:rPr>
      </w:pPr>
      <w:r w:rsidRPr="007166F4">
        <w:rPr>
          <w:rFonts w:ascii="Arial" w:hAnsi="Arial" w:cs="Arial"/>
          <w:sz w:val="24"/>
          <w:szCs w:val="24"/>
        </w:rPr>
        <w:t xml:space="preserve">This includes direct and indirect discrimination, any unjustified less favourable treatment because of the effects of the individual’s disability (or something arising </w:t>
      </w:r>
      <w:r w:rsidRPr="007166F4">
        <w:rPr>
          <w:rFonts w:ascii="Arial" w:hAnsi="Arial" w:cs="Arial"/>
          <w:sz w:val="24"/>
          <w:szCs w:val="24"/>
        </w:rPr>
        <w:lastRenderedPageBreak/>
        <w:t>in consequence of that disability) and failure to make reasonable adjustments to alleviate disadvantages caused by a disability.</w:t>
      </w:r>
    </w:p>
    <w:p w14:paraId="71B20771" w14:textId="77777777" w:rsidR="00AB05A6" w:rsidRPr="007166F4" w:rsidRDefault="00AB05A6" w:rsidP="007166F4">
      <w:pPr>
        <w:spacing w:after="0"/>
        <w:ind w:left="567"/>
        <w:jc w:val="both"/>
        <w:rPr>
          <w:rFonts w:ascii="Arial" w:hAnsi="Arial" w:cs="Arial"/>
          <w:color w:val="000000" w:themeColor="text1"/>
          <w:sz w:val="24"/>
          <w:szCs w:val="24"/>
        </w:rPr>
      </w:pPr>
      <w:bookmarkStart w:id="10" w:name="_Toc534641096"/>
      <w:bookmarkEnd w:id="10"/>
    </w:p>
    <w:p w14:paraId="5F1A20CE" w14:textId="19033659" w:rsidR="00263F25"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11" w:name="_Toc438472755"/>
      <w:bookmarkStart w:id="12" w:name="_Toc536190009"/>
      <w:r w:rsidRPr="007166F4">
        <w:rPr>
          <w:rFonts w:ascii="Arial" w:hAnsi="Arial" w:cs="Arial"/>
          <w:b/>
          <w:sz w:val="24"/>
          <w:szCs w:val="24"/>
        </w:rPr>
        <w:t>Responsibilities</w:t>
      </w:r>
      <w:bookmarkEnd w:id="11"/>
      <w:bookmarkEnd w:id="12"/>
    </w:p>
    <w:p w14:paraId="545741D5" w14:textId="2B48BBE4" w:rsidR="00AB05A6" w:rsidRPr="007166F4" w:rsidRDefault="00AB05A6" w:rsidP="007166F4">
      <w:pPr>
        <w:spacing w:after="0"/>
        <w:ind w:left="567"/>
        <w:jc w:val="both"/>
        <w:rPr>
          <w:rFonts w:ascii="Arial" w:hAnsi="Arial" w:cs="Arial"/>
          <w:color w:val="000000" w:themeColor="text1"/>
          <w:sz w:val="24"/>
          <w:szCs w:val="24"/>
        </w:rPr>
      </w:pPr>
    </w:p>
    <w:p w14:paraId="5B5D2090" w14:textId="77777777" w:rsidR="00263F25" w:rsidRPr="007166F4" w:rsidRDefault="00263F25" w:rsidP="007166F4">
      <w:pPr>
        <w:pStyle w:val="List"/>
        <w:spacing w:line="276" w:lineRule="auto"/>
        <w:ind w:left="567" w:firstLine="0"/>
      </w:pPr>
      <w:r w:rsidRPr="007166F4">
        <w:t xml:space="preserve">It is the responsibility of every student, member of staff, </w:t>
      </w:r>
      <w:proofErr w:type="gramStart"/>
      <w:r w:rsidRPr="007166F4">
        <w:t>contractor</w:t>
      </w:r>
      <w:proofErr w:type="gramEnd"/>
      <w:r w:rsidRPr="007166F4">
        <w:t xml:space="preserve"> and visitor of the College to make</w:t>
      </w:r>
      <w:r w:rsidRPr="007166F4">
        <w:rPr>
          <w:b/>
        </w:rPr>
        <w:t xml:space="preserve"> </w:t>
      </w:r>
      <w:r w:rsidRPr="007166F4">
        <w:t xml:space="preserve">sure they do not unlawfully discriminate in any way.  </w:t>
      </w:r>
    </w:p>
    <w:p w14:paraId="738F12D5" w14:textId="77777777" w:rsidR="00263F25" w:rsidRPr="007166F4" w:rsidRDefault="00263F25" w:rsidP="007166F4">
      <w:pPr>
        <w:pStyle w:val="List"/>
        <w:spacing w:line="276" w:lineRule="auto"/>
        <w:ind w:left="567" w:firstLine="0"/>
      </w:pPr>
    </w:p>
    <w:p w14:paraId="339DF9DF" w14:textId="7AE4AB2E" w:rsidR="004003E4" w:rsidRPr="007166F4" w:rsidRDefault="00263F25" w:rsidP="007166F4">
      <w:pPr>
        <w:pStyle w:val="List"/>
        <w:spacing w:line="276" w:lineRule="auto"/>
        <w:ind w:left="567" w:firstLine="0"/>
      </w:pPr>
      <w:r w:rsidRPr="007166F4">
        <w:t xml:space="preserve">The Deputy </w:t>
      </w:r>
      <w:r w:rsidR="00D67F15">
        <w:t xml:space="preserve">Chief Executive </w:t>
      </w:r>
      <w:r w:rsidRPr="007166F4">
        <w:t xml:space="preserve">has overall responsibility for the effective operation of this Equality and Diversity Policy.  However, all College staff </w:t>
      </w:r>
      <w:bookmarkStart w:id="13" w:name="_Toc438472756"/>
      <w:r w:rsidR="004003E4" w:rsidRPr="007166F4">
        <w:t xml:space="preserve">and students have a duty to observe </w:t>
      </w:r>
      <w:r w:rsidRPr="007166F4">
        <w:t xml:space="preserve">and act in accordance with </w:t>
      </w:r>
      <w:r w:rsidR="004003E4" w:rsidRPr="007166F4">
        <w:t xml:space="preserve">this </w:t>
      </w:r>
      <w:r w:rsidR="00B57D7D" w:rsidRPr="007166F4">
        <w:t>Equality and Diversity P</w:t>
      </w:r>
      <w:r w:rsidR="004003E4" w:rsidRPr="007166F4">
        <w:t>olicy and the requirements of the Equality Act 2010</w:t>
      </w:r>
      <w:r w:rsidR="00B57D7D" w:rsidRPr="007166F4">
        <w:t>.  Below, the College has set out some of the minimum responsibilities expected of various groups/individuals:</w:t>
      </w:r>
      <w:r w:rsidR="004003E4" w:rsidRPr="007166F4">
        <w:t xml:space="preserve">  </w:t>
      </w:r>
    </w:p>
    <w:p w14:paraId="329D225D" w14:textId="77777777" w:rsidR="00263F25" w:rsidRPr="007166F4" w:rsidRDefault="00263F25" w:rsidP="007166F4">
      <w:pPr>
        <w:pStyle w:val="List"/>
        <w:spacing w:line="276" w:lineRule="auto"/>
        <w:ind w:left="567" w:firstLine="0"/>
      </w:pPr>
    </w:p>
    <w:p w14:paraId="32855BB3"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14" w:name="_Toc536190010"/>
      <w:r w:rsidRPr="007166F4">
        <w:rPr>
          <w:rFonts w:ascii="Arial" w:hAnsi="Arial" w:cs="Arial"/>
          <w:sz w:val="24"/>
          <w:szCs w:val="24"/>
          <w:u w:val="single"/>
        </w:rPr>
        <w:t>Governors</w:t>
      </w:r>
      <w:bookmarkEnd w:id="13"/>
      <w:bookmarkEnd w:id="14"/>
    </w:p>
    <w:p w14:paraId="411BBB44" w14:textId="2C814FA1" w:rsidR="00AB05A6" w:rsidRPr="007166F4" w:rsidRDefault="00AB05A6" w:rsidP="007166F4">
      <w:pPr>
        <w:pStyle w:val="ListParagraph"/>
        <w:autoSpaceDE w:val="0"/>
        <w:autoSpaceDN w:val="0"/>
        <w:adjustRightInd w:val="0"/>
        <w:spacing w:after="240"/>
        <w:ind w:left="1440"/>
        <w:jc w:val="both"/>
        <w:rPr>
          <w:rFonts w:ascii="Arial" w:hAnsi="Arial" w:cs="Arial"/>
          <w:sz w:val="24"/>
          <w:szCs w:val="24"/>
        </w:rPr>
      </w:pPr>
      <w:r w:rsidRPr="007166F4">
        <w:rPr>
          <w:rFonts w:ascii="Arial" w:hAnsi="Arial" w:cs="Arial"/>
          <w:sz w:val="24"/>
          <w:szCs w:val="24"/>
        </w:rPr>
        <w:t xml:space="preserve">The College’s Governors </w:t>
      </w:r>
      <w:r w:rsidR="00B57D7D" w:rsidRPr="007166F4">
        <w:rPr>
          <w:rFonts w:ascii="Arial" w:hAnsi="Arial" w:cs="Arial"/>
          <w:sz w:val="24"/>
          <w:szCs w:val="24"/>
        </w:rPr>
        <w:t>are</w:t>
      </w:r>
      <w:r w:rsidRPr="007166F4">
        <w:rPr>
          <w:rFonts w:ascii="Arial" w:hAnsi="Arial" w:cs="Arial"/>
          <w:sz w:val="24"/>
          <w:szCs w:val="24"/>
        </w:rPr>
        <w:t xml:space="preserve"> responsible for:</w:t>
      </w:r>
    </w:p>
    <w:p w14:paraId="5FEC065A" w14:textId="77777777" w:rsidR="00AB05A6" w:rsidRPr="007166F4" w:rsidRDefault="00AB05A6" w:rsidP="007166F4">
      <w:pPr>
        <w:pStyle w:val="ListParagraph"/>
        <w:autoSpaceDE w:val="0"/>
        <w:autoSpaceDN w:val="0"/>
        <w:adjustRightInd w:val="0"/>
        <w:spacing w:after="240"/>
        <w:ind w:left="1440"/>
        <w:jc w:val="both"/>
        <w:rPr>
          <w:rFonts w:ascii="Arial" w:hAnsi="Arial" w:cs="Arial"/>
          <w:sz w:val="24"/>
          <w:szCs w:val="24"/>
        </w:rPr>
      </w:pPr>
    </w:p>
    <w:p w14:paraId="6C14D550" w14:textId="68CB52B9" w:rsidR="00AB05A6" w:rsidRPr="00B02E10" w:rsidRDefault="00B02E10" w:rsidP="00B02E10">
      <w:pPr>
        <w:pStyle w:val="ListParagraph"/>
        <w:numPr>
          <w:ilvl w:val="2"/>
          <w:numId w:val="18"/>
        </w:numPr>
        <w:tabs>
          <w:tab w:val="left" w:pos="1985"/>
        </w:tabs>
        <w:spacing w:after="240"/>
        <w:ind w:left="2138"/>
        <w:contextualSpacing w:val="0"/>
        <w:jc w:val="both"/>
        <w:rPr>
          <w:rFonts w:ascii="Arial" w:hAnsi="Arial" w:cs="Arial"/>
          <w:sz w:val="24"/>
          <w:szCs w:val="24"/>
        </w:rPr>
      </w:pPr>
      <w:r>
        <w:rPr>
          <w:rFonts w:ascii="Arial" w:hAnsi="Arial" w:cs="Arial"/>
          <w:sz w:val="24"/>
          <w:szCs w:val="24"/>
        </w:rPr>
        <w:tab/>
      </w:r>
      <w:r w:rsidR="00AB05A6" w:rsidRPr="00B02E10">
        <w:rPr>
          <w:rFonts w:ascii="Arial" w:hAnsi="Arial" w:cs="Arial"/>
          <w:sz w:val="24"/>
          <w:szCs w:val="24"/>
        </w:rPr>
        <w:t>ensuring the College meets all its duties under the</w:t>
      </w:r>
      <w:r w:rsidR="009730EE" w:rsidRPr="00B02E10">
        <w:rPr>
          <w:rFonts w:ascii="Arial" w:hAnsi="Arial" w:cs="Arial"/>
          <w:sz w:val="24"/>
          <w:szCs w:val="24"/>
        </w:rPr>
        <w:t xml:space="preserve"> relevant</w:t>
      </w:r>
      <w:r w:rsidR="00AB05A6" w:rsidRPr="00B02E10">
        <w:rPr>
          <w:rFonts w:ascii="Arial" w:hAnsi="Arial" w:cs="Arial"/>
          <w:sz w:val="24"/>
          <w:szCs w:val="24"/>
        </w:rPr>
        <w:t xml:space="preserve"> legislation</w:t>
      </w:r>
      <w:r w:rsidR="009730EE" w:rsidRPr="00B02E10">
        <w:rPr>
          <w:rFonts w:ascii="Arial" w:hAnsi="Arial" w:cs="Arial"/>
          <w:sz w:val="24"/>
          <w:szCs w:val="24"/>
        </w:rPr>
        <w:t xml:space="preserve"> (including but not limited to the Equality Act 2010)</w:t>
      </w:r>
      <w:r w:rsidR="00AB05A6" w:rsidRPr="00B02E10">
        <w:rPr>
          <w:rFonts w:ascii="Arial" w:hAnsi="Arial" w:cs="Arial"/>
          <w:sz w:val="24"/>
          <w:szCs w:val="24"/>
        </w:rPr>
        <w:t>; and</w:t>
      </w:r>
    </w:p>
    <w:p w14:paraId="764845FC" w14:textId="77777777" w:rsidR="00AB05A6" w:rsidRPr="007166F4" w:rsidRDefault="00AB05A6" w:rsidP="00B02E10">
      <w:pPr>
        <w:pStyle w:val="ListParagraph"/>
        <w:numPr>
          <w:ilvl w:val="2"/>
          <w:numId w:val="18"/>
        </w:numPr>
        <w:tabs>
          <w:tab w:val="left" w:pos="1985"/>
        </w:tabs>
        <w:ind w:left="2138"/>
        <w:jc w:val="both"/>
        <w:rPr>
          <w:rFonts w:ascii="Arial" w:hAnsi="Arial" w:cs="Arial"/>
          <w:sz w:val="24"/>
          <w:szCs w:val="24"/>
        </w:rPr>
      </w:pPr>
      <w:r w:rsidRPr="007166F4">
        <w:rPr>
          <w:rFonts w:ascii="Arial" w:hAnsi="Arial" w:cs="Arial"/>
          <w:sz w:val="24"/>
          <w:szCs w:val="24"/>
        </w:rPr>
        <w:tab/>
        <w:t>receiving and approving monitoring reports on the policy through the Equality and Diversity Annual Report.</w:t>
      </w:r>
    </w:p>
    <w:p w14:paraId="4DB1D25A"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15" w:name="_Toc438472757"/>
      <w:bookmarkStart w:id="16" w:name="_Toc536190011"/>
      <w:r w:rsidRPr="007166F4">
        <w:rPr>
          <w:rFonts w:ascii="Arial" w:hAnsi="Arial" w:cs="Arial"/>
          <w:sz w:val="24"/>
          <w:szCs w:val="24"/>
          <w:u w:val="single"/>
        </w:rPr>
        <w:t>The Principal</w:t>
      </w:r>
      <w:bookmarkEnd w:id="15"/>
      <w:bookmarkEnd w:id="16"/>
    </w:p>
    <w:p w14:paraId="39DF9FA3" w14:textId="77777777" w:rsidR="00AB05A6" w:rsidRPr="007166F4" w:rsidRDefault="00AB05A6" w:rsidP="007166F4">
      <w:pPr>
        <w:pStyle w:val="ListParagraph"/>
        <w:autoSpaceDE w:val="0"/>
        <w:autoSpaceDN w:val="0"/>
        <w:adjustRightInd w:val="0"/>
        <w:spacing w:after="240"/>
        <w:ind w:left="1440"/>
        <w:contextualSpacing w:val="0"/>
        <w:jc w:val="both"/>
        <w:rPr>
          <w:rFonts w:ascii="Arial" w:hAnsi="Arial" w:cs="Arial"/>
          <w:sz w:val="24"/>
          <w:szCs w:val="24"/>
        </w:rPr>
      </w:pPr>
      <w:r w:rsidRPr="007166F4">
        <w:rPr>
          <w:rFonts w:ascii="Arial" w:hAnsi="Arial" w:cs="Arial"/>
          <w:sz w:val="24"/>
          <w:szCs w:val="24"/>
        </w:rPr>
        <w:t>The Principal is responsible for:</w:t>
      </w:r>
    </w:p>
    <w:p w14:paraId="52FBFAFE" w14:textId="14DC586D" w:rsidR="00AB05A6" w:rsidRPr="00B02E10" w:rsidRDefault="00AB05A6" w:rsidP="00B02E10">
      <w:pPr>
        <w:pStyle w:val="ListParagraph"/>
        <w:numPr>
          <w:ilvl w:val="2"/>
          <w:numId w:val="19"/>
        </w:numPr>
        <w:tabs>
          <w:tab w:val="left" w:pos="1985"/>
        </w:tabs>
        <w:spacing w:after="240"/>
        <w:ind w:left="2138"/>
        <w:contextualSpacing w:val="0"/>
        <w:jc w:val="both"/>
        <w:rPr>
          <w:rFonts w:ascii="Arial" w:hAnsi="Arial" w:cs="Arial"/>
          <w:sz w:val="24"/>
          <w:szCs w:val="24"/>
        </w:rPr>
      </w:pPr>
      <w:r w:rsidRPr="00B02E10">
        <w:rPr>
          <w:rFonts w:ascii="Arial" w:hAnsi="Arial" w:cs="Arial"/>
          <w:sz w:val="24"/>
          <w:szCs w:val="24"/>
        </w:rPr>
        <w:tab/>
        <w:t xml:space="preserve">giving a consistent and </w:t>
      </w:r>
      <w:r w:rsidR="007166F4" w:rsidRPr="00B02E10">
        <w:rPr>
          <w:rFonts w:ascii="Arial" w:hAnsi="Arial" w:cs="Arial"/>
          <w:sz w:val="24"/>
          <w:szCs w:val="24"/>
        </w:rPr>
        <w:t>high-profile</w:t>
      </w:r>
      <w:r w:rsidRPr="00B02E10">
        <w:rPr>
          <w:rFonts w:ascii="Arial" w:hAnsi="Arial" w:cs="Arial"/>
          <w:sz w:val="24"/>
          <w:szCs w:val="24"/>
        </w:rPr>
        <w:t xml:space="preserve"> lead on all equality issues; </w:t>
      </w:r>
    </w:p>
    <w:p w14:paraId="27D8C6C1" w14:textId="2A328CDF" w:rsidR="00AB05A6" w:rsidRPr="007166F4" w:rsidRDefault="00AB05A6" w:rsidP="00B02E10">
      <w:pPr>
        <w:pStyle w:val="ListParagraph"/>
        <w:numPr>
          <w:ilvl w:val="2"/>
          <w:numId w:val="19"/>
        </w:numPr>
        <w:tabs>
          <w:tab w:val="left" w:pos="1985"/>
        </w:tabs>
        <w:spacing w:after="240"/>
        <w:ind w:left="2138"/>
        <w:contextualSpacing w:val="0"/>
        <w:jc w:val="both"/>
        <w:rPr>
          <w:rFonts w:ascii="Arial" w:hAnsi="Arial" w:cs="Arial"/>
          <w:sz w:val="24"/>
          <w:szCs w:val="24"/>
        </w:rPr>
      </w:pPr>
      <w:r w:rsidRPr="007166F4">
        <w:rPr>
          <w:rFonts w:ascii="Arial" w:hAnsi="Arial" w:cs="Arial"/>
          <w:sz w:val="24"/>
          <w:szCs w:val="24"/>
        </w:rPr>
        <w:tab/>
        <w:t xml:space="preserve">promoting the </w:t>
      </w:r>
      <w:r w:rsidR="009730EE" w:rsidRPr="007166F4">
        <w:rPr>
          <w:rFonts w:ascii="Arial" w:hAnsi="Arial" w:cs="Arial"/>
          <w:sz w:val="24"/>
          <w:szCs w:val="24"/>
        </w:rPr>
        <w:t>E</w:t>
      </w:r>
      <w:r w:rsidRPr="007166F4">
        <w:rPr>
          <w:rFonts w:ascii="Arial" w:hAnsi="Arial" w:cs="Arial"/>
          <w:sz w:val="24"/>
          <w:szCs w:val="24"/>
        </w:rPr>
        <w:t>quality</w:t>
      </w:r>
      <w:r w:rsidR="009730EE" w:rsidRPr="007166F4">
        <w:rPr>
          <w:rFonts w:ascii="Arial" w:hAnsi="Arial" w:cs="Arial"/>
          <w:sz w:val="24"/>
          <w:szCs w:val="24"/>
        </w:rPr>
        <w:t xml:space="preserve"> and Diversity</w:t>
      </w:r>
      <w:r w:rsidRPr="007166F4">
        <w:rPr>
          <w:rFonts w:ascii="Arial" w:hAnsi="Arial" w:cs="Arial"/>
          <w:sz w:val="24"/>
          <w:szCs w:val="24"/>
        </w:rPr>
        <w:t xml:space="preserve"> </w:t>
      </w:r>
      <w:r w:rsidR="009730EE" w:rsidRPr="007166F4">
        <w:rPr>
          <w:rFonts w:ascii="Arial" w:hAnsi="Arial" w:cs="Arial"/>
          <w:sz w:val="24"/>
          <w:szCs w:val="24"/>
        </w:rPr>
        <w:t>P</w:t>
      </w:r>
      <w:r w:rsidRPr="007166F4">
        <w:rPr>
          <w:rFonts w:ascii="Arial" w:hAnsi="Arial" w:cs="Arial"/>
          <w:sz w:val="24"/>
          <w:szCs w:val="24"/>
        </w:rPr>
        <w:t>olicy both internally and externally; and</w:t>
      </w:r>
    </w:p>
    <w:p w14:paraId="424DA3D8" w14:textId="215E8910" w:rsidR="00AB05A6" w:rsidRPr="007166F4" w:rsidRDefault="00AB05A6" w:rsidP="00B02E10">
      <w:pPr>
        <w:pStyle w:val="ListParagraph"/>
        <w:numPr>
          <w:ilvl w:val="2"/>
          <w:numId w:val="19"/>
        </w:numPr>
        <w:tabs>
          <w:tab w:val="left" w:pos="1985"/>
        </w:tabs>
        <w:spacing w:after="240"/>
        <w:ind w:left="2138"/>
        <w:jc w:val="both"/>
        <w:rPr>
          <w:rFonts w:ascii="Arial" w:hAnsi="Arial" w:cs="Arial"/>
          <w:sz w:val="24"/>
          <w:szCs w:val="24"/>
        </w:rPr>
      </w:pPr>
      <w:r w:rsidRPr="007166F4">
        <w:rPr>
          <w:rFonts w:ascii="Arial" w:hAnsi="Arial" w:cs="Arial"/>
          <w:sz w:val="24"/>
          <w:szCs w:val="24"/>
        </w:rPr>
        <w:tab/>
        <w:t>making sure the Equality</w:t>
      </w:r>
      <w:r w:rsidR="009730EE" w:rsidRPr="007166F4">
        <w:rPr>
          <w:rFonts w:ascii="Arial" w:hAnsi="Arial" w:cs="Arial"/>
          <w:sz w:val="24"/>
          <w:szCs w:val="24"/>
        </w:rPr>
        <w:t xml:space="preserve"> and Diversity</w:t>
      </w:r>
      <w:r w:rsidRPr="007166F4">
        <w:rPr>
          <w:rFonts w:ascii="Arial" w:hAnsi="Arial" w:cs="Arial"/>
          <w:sz w:val="24"/>
          <w:szCs w:val="24"/>
        </w:rPr>
        <w:t xml:space="preserve"> Policy and its procedures are followed.</w:t>
      </w:r>
    </w:p>
    <w:p w14:paraId="3793651E"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17" w:name="_Toc438472758"/>
      <w:bookmarkStart w:id="18" w:name="_Toc536190012"/>
      <w:r w:rsidRPr="007166F4">
        <w:rPr>
          <w:rFonts w:ascii="Arial" w:hAnsi="Arial" w:cs="Arial"/>
          <w:sz w:val="24"/>
          <w:szCs w:val="24"/>
          <w:u w:val="single"/>
        </w:rPr>
        <w:t>The College Senior Leadership Team</w:t>
      </w:r>
      <w:bookmarkEnd w:id="17"/>
      <w:bookmarkEnd w:id="18"/>
    </w:p>
    <w:p w14:paraId="2C9B0CF6" w14:textId="67178D86" w:rsidR="00AB05A6" w:rsidRPr="007166F4" w:rsidRDefault="00AB05A6" w:rsidP="007166F4">
      <w:pPr>
        <w:pStyle w:val="ListParagraph"/>
        <w:autoSpaceDE w:val="0"/>
        <w:autoSpaceDN w:val="0"/>
        <w:adjustRightInd w:val="0"/>
        <w:spacing w:after="240"/>
        <w:ind w:left="1418"/>
        <w:jc w:val="both"/>
        <w:rPr>
          <w:rFonts w:ascii="Arial" w:hAnsi="Arial" w:cs="Arial"/>
          <w:sz w:val="24"/>
          <w:szCs w:val="24"/>
        </w:rPr>
      </w:pPr>
      <w:r w:rsidRPr="007166F4">
        <w:rPr>
          <w:rFonts w:ascii="Arial" w:hAnsi="Arial" w:cs="Arial"/>
          <w:sz w:val="24"/>
          <w:szCs w:val="24"/>
        </w:rPr>
        <w:t>The College Senior Leadership Team (</w:t>
      </w:r>
      <w:r w:rsidR="00712706" w:rsidRPr="007166F4">
        <w:rPr>
          <w:rFonts w:ascii="Arial" w:hAnsi="Arial" w:cs="Arial"/>
          <w:sz w:val="24"/>
          <w:szCs w:val="24"/>
        </w:rPr>
        <w:t>“</w:t>
      </w:r>
      <w:r w:rsidRPr="007166F4">
        <w:rPr>
          <w:rFonts w:ascii="Arial" w:hAnsi="Arial" w:cs="Arial"/>
          <w:sz w:val="24"/>
          <w:szCs w:val="24"/>
        </w:rPr>
        <w:t>SLT</w:t>
      </w:r>
      <w:r w:rsidR="00712706" w:rsidRPr="007166F4">
        <w:rPr>
          <w:rFonts w:ascii="Arial" w:hAnsi="Arial" w:cs="Arial"/>
          <w:sz w:val="24"/>
          <w:szCs w:val="24"/>
        </w:rPr>
        <w:t>”</w:t>
      </w:r>
      <w:r w:rsidRPr="007166F4">
        <w:rPr>
          <w:rFonts w:ascii="Arial" w:hAnsi="Arial" w:cs="Arial"/>
          <w:sz w:val="24"/>
          <w:szCs w:val="24"/>
        </w:rPr>
        <w:t>) is responsible for:</w:t>
      </w:r>
    </w:p>
    <w:p w14:paraId="534D03C5" w14:textId="77777777" w:rsidR="00AB05A6" w:rsidRPr="007166F4" w:rsidRDefault="00AB05A6" w:rsidP="007166F4">
      <w:pPr>
        <w:pStyle w:val="ListParagraph"/>
        <w:autoSpaceDE w:val="0"/>
        <w:autoSpaceDN w:val="0"/>
        <w:adjustRightInd w:val="0"/>
        <w:spacing w:after="240"/>
        <w:ind w:left="1418"/>
        <w:jc w:val="both"/>
        <w:rPr>
          <w:rFonts w:ascii="Arial" w:hAnsi="Arial" w:cs="Arial"/>
          <w:sz w:val="24"/>
          <w:szCs w:val="24"/>
        </w:rPr>
      </w:pPr>
    </w:p>
    <w:p w14:paraId="4C968491" w14:textId="4682F48E" w:rsidR="00AB05A6" w:rsidRPr="00B02E10" w:rsidRDefault="00AB05A6" w:rsidP="00B02E10">
      <w:pPr>
        <w:pStyle w:val="ListParagraph"/>
        <w:numPr>
          <w:ilvl w:val="2"/>
          <w:numId w:val="20"/>
        </w:numPr>
        <w:tabs>
          <w:tab w:val="left" w:pos="1985"/>
        </w:tabs>
        <w:spacing w:after="240"/>
        <w:ind w:left="2138"/>
        <w:contextualSpacing w:val="0"/>
        <w:jc w:val="both"/>
        <w:rPr>
          <w:rFonts w:ascii="Arial" w:hAnsi="Arial" w:cs="Arial"/>
          <w:sz w:val="24"/>
          <w:szCs w:val="24"/>
        </w:rPr>
      </w:pPr>
      <w:r w:rsidRPr="00B02E10">
        <w:rPr>
          <w:rFonts w:ascii="Arial" w:hAnsi="Arial" w:cs="Arial"/>
          <w:sz w:val="24"/>
          <w:szCs w:val="24"/>
        </w:rPr>
        <w:tab/>
        <w:t xml:space="preserve">putting the </w:t>
      </w:r>
      <w:r w:rsidR="009730EE" w:rsidRPr="00B02E10">
        <w:rPr>
          <w:rFonts w:ascii="Arial" w:hAnsi="Arial" w:cs="Arial"/>
          <w:sz w:val="24"/>
          <w:szCs w:val="24"/>
        </w:rPr>
        <w:t>Equality and Diversity P</w:t>
      </w:r>
      <w:r w:rsidRPr="00B02E10">
        <w:rPr>
          <w:rFonts w:ascii="Arial" w:hAnsi="Arial" w:cs="Arial"/>
          <w:sz w:val="24"/>
          <w:szCs w:val="24"/>
        </w:rPr>
        <w:t xml:space="preserve">olicy into practice; </w:t>
      </w:r>
    </w:p>
    <w:p w14:paraId="45688D03" w14:textId="77777777" w:rsidR="00AB05A6" w:rsidRPr="007166F4" w:rsidRDefault="00AB05A6" w:rsidP="00B02E10">
      <w:pPr>
        <w:pStyle w:val="ListParagraph"/>
        <w:numPr>
          <w:ilvl w:val="2"/>
          <w:numId w:val="20"/>
        </w:numPr>
        <w:tabs>
          <w:tab w:val="left" w:pos="1985"/>
        </w:tabs>
        <w:spacing w:after="240"/>
        <w:ind w:left="2138"/>
        <w:contextualSpacing w:val="0"/>
        <w:jc w:val="both"/>
        <w:rPr>
          <w:rFonts w:ascii="Arial" w:hAnsi="Arial" w:cs="Arial"/>
          <w:sz w:val="24"/>
          <w:szCs w:val="24"/>
        </w:rPr>
      </w:pPr>
      <w:r w:rsidRPr="007166F4">
        <w:rPr>
          <w:rFonts w:ascii="Arial" w:hAnsi="Arial" w:cs="Arial"/>
          <w:sz w:val="24"/>
          <w:szCs w:val="24"/>
        </w:rPr>
        <w:lastRenderedPageBreak/>
        <w:tab/>
        <w:t xml:space="preserve">making sure all the staff know their responsibilities and receive support and training to carry these out; </w:t>
      </w:r>
    </w:p>
    <w:p w14:paraId="56F679DD" w14:textId="1B4CB540" w:rsidR="00AB05A6" w:rsidRPr="007166F4" w:rsidRDefault="00AB05A6" w:rsidP="00B02E10">
      <w:pPr>
        <w:pStyle w:val="ListParagraph"/>
        <w:numPr>
          <w:ilvl w:val="2"/>
          <w:numId w:val="20"/>
        </w:numPr>
        <w:tabs>
          <w:tab w:val="left" w:pos="1985"/>
        </w:tabs>
        <w:spacing w:after="240"/>
        <w:ind w:left="2138"/>
        <w:contextualSpacing w:val="0"/>
        <w:jc w:val="both"/>
        <w:rPr>
          <w:rFonts w:ascii="Arial" w:hAnsi="Arial" w:cs="Arial"/>
          <w:sz w:val="24"/>
          <w:szCs w:val="24"/>
        </w:rPr>
      </w:pPr>
      <w:r w:rsidRPr="007166F4">
        <w:rPr>
          <w:rFonts w:ascii="Arial" w:hAnsi="Arial" w:cs="Arial"/>
          <w:sz w:val="24"/>
          <w:szCs w:val="24"/>
        </w:rPr>
        <w:tab/>
      </w:r>
      <w:proofErr w:type="gramStart"/>
      <w:r w:rsidRPr="007166F4">
        <w:rPr>
          <w:rFonts w:ascii="Arial" w:hAnsi="Arial" w:cs="Arial"/>
          <w:sz w:val="24"/>
          <w:szCs w:val="24"/>
        </w:rPr>
        <w:t>taking action</w:t>
      </w:r>
      <w:proofErr w:type="gramEnd"/>
      <w:r w:rsidRPr="007166F4">
        <w:rPr>
          <w:rFonts w:ascii="Arial" w:hAnsi="Arial" w:cs="Arial"/>
          <w:sz w:val="24"/>
          <w:szCs w:val="24"/>
        </w:rPr>
        <w:t xml:space="preserve"> against staff or students who discriminate</w:t>
      </w:r>
      <w:r w:rsidR="00D807B4" w:rsidRPr="007166F4">
        <w:rPr>
          <w:rFonts w:ascii="Arial" w:hAnsi="Arial" w:cs="Arial"/>
          <w:sz w:val="24"/>
          <w:szCs w:val="24"/>
        </w:rPr>
        <w:t xml:space="preserve"> (directly, indirectly or because of an individual’s disability)</w:t>
      </w:r>
      <w:r w:rsidRPr="007166F4">
        <w:rPr>
          <w:rFonts w:ascii="Arial" w:hAnsi="Arial" w:cs="Arial"/>
          <w:sz w:val="24"/>
          <w:szCs w:val="24"/>
        </w:rPr>
        <w:t>, harass or victimise others; and</w:t>
      </w:r>
    </w:p>
    <w:p w14:paraId="48AE01F4" w14:textId="77777777" w:rsidR="00AB05A6" w:rsidRPr="007166F4" w:rsidRDefault="00AB05A6" w:rsidP="00B02E10">
      <w:pPr>
        <w:pStyle w:val="ListParagraph"/>
        <w:numPr>
          <w:ilvl w:val="2"/>
          <w:numId w:val="20"/>
        </w:numPr>
        <w:tabs>
          <w:tab w:val="left" w:pos="1985"/>
        </w:tabs>
        <w:spacing w:after="240"/>
        <w:ind w:left="2138"/>
        <w:contextualSpacing w:val="0"/>
        <w:jc w:val="both"/>
        <w:rPr>
          <w:rFonts w:ascii="Arial" w:hAnsi="Arial" w:cs="Arial"/>
          <w:sz w:val="24"/>
          <w:szCs w:val="24"/>
        </w:rPr>
      </w:pPr>
      <w:r w:rsidRPr="007166F4">
        <w:rPr>
          <w:rFonts w:ascii="Arial" w:hAnsi="Arial" w:cs="Arial"/>
          <w:sz w:val="24"/>
          <w:szCs w:val="24"/>
        </w:rPr>
        <w:tab/>
        <w:t xml:space="preserve">building equality into their own area of work and consider setting equality targets where appropriate. </w:t>
      </w:r>
    </w:p>
    <w:p w14:paraId="568DD258"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19" w:name="_Toc438472759"/>
      <w:bookmarkStart w:id="20" w:name="_Toc536190013"/>
      <w:r w:rsidRPr="007166F4">
        <w:rPr>
          <w:rFonts w:ascii="Arial" w:hAnsi="Arial" w:cs="Arial"/>
          <w:sz w:val="24"/>
          <w:szCs w:val="24"/>
          <w:u w:val="single"/>
        </w:rPr>
        <w:t>The Equality and Diversity Committee</w:t>
      </w:r>
      <w:bookmarkEnd w:id="19"/>
      <w:bookmarkEnd w:id="20"/>
    </w:p>
    <w:p w14:paraId="19CB589B" w14:textId="77777777" w:rsidR="00AB05A6" w:rsidRPr="007166F4" w:rsidRDefault="00AB05A6" w:rsidP="007166F4">
      <w:pPr>
        <w:autoSpaceDE w:val="0"/>
        <w:autoSpaceDN w:val="0"/>
        <w:adjustRightInd w:val="0"/>
        <w:spacing w:after="240"/>
        <w:ind w:left="1418"/>
        <w:jc w:val="both"/>
        <w:rPr>
          <w:rFonts w:ascii="Arial" w:hAnsi="Arial" w:cs="Arial"/>
          <w:sz w:val="24"/>
          <w:szCs w:val="24"/>
        </w:rPr>
      </w:pPr>
      <w:r w:rsidRPr="007166F4">
        <w:rPr>
          <w:rFonts w:ascii="Arial" w:hAnsi="Arial" w:cs="Arial"/>
          <w:sz w:val="24"/>
          <w:szCs w:val="24"/>
        </w:rPr>
        <w:t>The Equality and Diversity Committee is responsible for:</w:t>
      </w:r>
    </w:p>
    <w:p w14:paraId="0D02FD17" w14:textId="3533D55B" w:rsidR="00693777" w:rsidRDefault="00B02E10" w:rsidP="00B02E10">
      <w:pPr>
        <w:pStyle w:val="ListParagraph"/>
        <w:numPr>
          <w:ilvl w:val="2"/>
          <w:numId w:val="21"/>
        </w:numPr>
        <w:tabs>
          <w:tab w:val="left" w:pos="1985"/>
        </w:tabs>
        <w:contextualSpacing w:val="0"/>
        <w:jc w:val="both"/>
        <w:rPr>
          <w:rFonts w:ascii="Arial" w:hAnsi="Arial" w:cs="Arial"/>
          <w:sz w:val="24"/>
          <w:szCs w:val="24"/>
        </w:rPr>
      </w:pPr>
      <w:r>
        <w:rPr>
          <w:rFonts w:ascii="Arial" w:hAnsi="Arial" w:cs="Arial"/>
          <w:sz w:val="24"/>
          <w:szCs w:val="24"/>
        </w:rPr>
        <w:tab/>
      </w:r>
      <w:r w:rsidR="00C441B6">
        <w:rPr>
          <w:rFonts w:ascii="Arial" w:hAnsi="Arial" w:cs="Arial"/>
          <w:sz w:val="24"/>
          <w:szCs w:val="24"/>
        </w:rPr>
        <w:t>p</w:t>
      </w:r>
      <w:r w:rsidR="00571966">
        <w:rPr>
          <w:rFonts w:ascii="Arial" w:hAnsi="Arial" w:cs="Arial"/>
          <w:sz w:val="24"/>
          <w:szCs w:val="24"/>
        </w:rPr>
        <w:t xml:space="preserve">roviding an overarching promotion and review body, operating at a strategic level, to cover both equality and diversity in relation to staff and </w:t>
      </w:r>
      <w:proofErr w:type="gramStart"/>
      <w:r w:rsidR="00571966">
        <w:rPr>
          <w:rFonts w:ascii="Arial" w:hAnsi="Arial" w:cs="Arial"/>
          <w:sz w:val="24"/>
          <w:szCs w:val="24"/>
        </w:rPr>
        <w:t>students</w:t>
      </w:r>
      <w:proofErr w:type="gramEnd"/>
      <w:r w:rsidR="00571966">
        <w:rPr>
          <w:rFonts w:ascii="Arial" w:hAnsi="Arial" w:cs="Arial"/>
          <w:sz w:val="24"/>
          <w:szCs w:val="24"/>
        </w:rPr>
        <w:t xml:space="preserve"> </w:t>
      </w:r>
    </w:p>
    <w:p w14:paraId="371B4E6A" w14:textId="369C6206" w:rsidR="00571966" w:rsidRDefault="00B02E10" w:rsidP="00B02E10">
      <w:pPr>
        <w:pStyle w:val="ListParagraph"/>
        <w:numPr>
          <w:ilvl w:val="2"/>
          <w:numId w:val="21"/>
        </w:numPr>
        <w:tabs>
          <w:tab w:val="left" w:pos="1985"/>
        </w:tabs>
        <w:contextualSpacing w:val="0"/>
        <w:jc w:val="both"/>
        <w:rPr>
          <w:rFonts w:ascii="Arial" w:hAnsi="Arial" w:cs="Arial"/>
          <w:sz w:val="24"/>
          <w:szCs w:val="24"/>
        </w:rPr>
      </w:pPr>
      <w:r>
        <w:rPr>
          <w:rFonts w:ascii="Arial" w:hAnsi="Arial" w:cs="Arial"/>
          <w:sz w:val="24"/>
          <w:szCs w:val="24"/>
        </w:rPr>
        <w:tab/>
      </w:r>
      <w:r w:rsidR="00AB05A6" w:rsidRPr="007166F4">
        <w:rPr>
          <w:rFonts w:ascii="Arial" w:hAnsi="Arial" w:cs="Arial"/>
          <w:sz w:val="24"/>
          <w:szCs w:val="24"/>
        </w:rPr>
        <w:t xml:space="preserve">the implementation and monitoring of this </w:t>
      </w:r>
      <w:r w:rsidR="009730EE" w:rsidRPr="007166F4">
        <w:rPr>
          <w:rFonts w:ascii="Arial" w:hAnsi="Arial" w:cs="Arial"/>
          <w:sz w:val="24"/>
          <w:szCs w:val="24"/>
        </w:rPr>
        <w:t xml:space="preserve">Equality and Diversity </w:t>
      </w:r>
      <w:r w:rsidR="00AB05A6" w:rsidRPr="007166F4">
        <w:rPr>
          <w:rFonts w:ascii="Arial" w:hAnsi="Arial" w:cs="Arial"/>
          <w:sz w:val="24"/>
          <w:szCs w:val="24"/>
        </w:rPr>
        <w:t xml:space="preserve">Policy; </w:t>
      </w:r>
    </w:p>
    <w:p w14:paraId="2912F599" w14:textId="00EB5103" w:rsidR="00AB05A6" w:rsidRPr="007166F4" w:rsidRDefault="00B02E10" w:rsidP="00B02E10">
      <w:pPr>
        <w:pStyle w:val="ListParagraph"/>
        <w:numPr>
          <w:ilvl w:val="2"/>
          <w:numId w:val="21"/>
        </w:numPr>
        <w:tabs>
          <w:tab w:val="left" w:pos="1985"/>
        </w:tabs>
        <w:contextualSpacing w:val="0"/>
        <w:jc w:val="both"/>
        <w:rPr>
          <w:rFonts w:ascii="Arial" w:hAnsi="Arial" w:cs="Arial"/>
          <w:sz w:val="24"/>
          <w:szCs w:val="24"/>
        </w:rPr>
      </w:pPr>
      <w:r>
        <w:rPr>
          <w:rFonts w:ascii="Arial" w:hAnsi="Arial" w:cs="Arial"/>
          <w:sz w:val="24"/>
          <w:szCs w:val="24"/>
        </w:rPr>
        <w:tab/>
      </w:r>
      <w:r w:rsidR="00C441B6">
        <w:rPr>
          <w:rFonts w:ascii="Arial" w:hAnsi="Arial" w:cs="Arial"/>
          <w:sz w:val="24"/>
          <w:szCs w:val="24"/>
        </w:rPr>
        <w:t>i</w:t>
      </w:r>
      <w:r w:rsidR="00571966">
        <w:rPr>
          <w:rFonts w:ascii="Arial" w:hAnsi="Arial" w:cs="Arial"/>
          <w:sz w:val="24"/>
          <w:szCs w:val="24"/>
        </w:rPr>
        <w:t xml:space="preserve">mplementing and monitoring the agreed actions, including review and analysis of staff and student data, to support the achievement of the College’s Equality Objectives; </w:t>
      </w:r>
      <w:r w:rsidR="00AB05A6" w:rsidRPr="007166F4">
        <w:rPr>
          <w:rFonts w:ascii="Arial" w:hAnsi="Arial" w:cs="Arial"/>
          <w:sz w:val="24"/>
          <w:szCs w:val="24"/>
        </w:rPr>
        <w:t>and</w:t>
      </w:r>
    </w:p>
    <w:p w14:paraId="5764A667" w14:textId="68D229EB" w:rsidR="00AB05A6" w:rsidRPr="007166F4" w:rsidRDefault="00AB05A6" w:rsidP="00B02E10">
      <w:pPr>
        <w:pStyle w:val="ListParagraph"/>
        <w:numPr>
          <w:ilvl w:val="2"/>
          <w:numId w:val="21"/>
        </w:numPr>
        <w:tabs>
          <w:tab w:val="left" w:pos="1985"/>
        </w:tabs>
        <w:contextualSpacing w:val="0"/>
        <w:jc w:val="both"/>
        <w:rPr>
          <w:rFonts w:ascii="Arial" w:hAnsi="Arial" w:cs="Arial"/>
          <w:sz w:val="24"/>
          <w:szCs w:val="24"/>
        </w:rPr>
      </w:pPr>
      <w:r w:rsidRPr="007166F4">
        <w:rPr>
          <w:rFonts w:ascii="Arial" w:hAnsi="Arial" w:cs="Arial"/>
          <w:sz w:val="24"/>
          <w:szCs w:val="24"/>
        </w:rPr>
        <w:tab/>
        <w:t xml:space="preserve">ensuring that other organisations working on behalf of </w:t>
      </w:r>
      <w:r w:rsidR="00D807B4" w:rsidRPr="007166F4">
        <w:rPr>
          <w:rFonts w:ascii="Arial" w:hAnsi="Arial" w:cs="Arial"/>
          <w:sz w:val="24"/>
          <w:szCs w:val="24"/>
        </w:rPr>
        <w:t xml:space="preserve">the </w:t>
      </w:r>
      <w:r w:rsidRPr="007166F4">
        <w:rPr>
          <w:rFonts w:ascii="Arial" w:hAnsi="Arial" w:cs="Arial"/>
          <w:sz w:val="24"/>
          <w:szCs w:val="24"/>
        </w:rPr>
        <w:t xml:space="preserve">College </w:t>
      </w:r>
      <w:r w:rsidR="00D807B4" w:rsidRPr="007166F4">
        <w:rPr>
          <w:rFonts w:ascii="Arial" w:hAnsi="Arial" w:cs="Arial"/>
          <w:sz w:val="24"/>
          <w:szCs w:val="24"/>
        </w:rPr>
        <w:t>adhere</w:t>
      </w:r>
      <w:r w:rsidRPr="007166F4">
        <w:rPr>
          <w:rFonts w:ascii="Arial" w:hAnsi="Arial" w:cs="Arial"/>
          <w:sz w:val="24"/>
          <w:szCs w:val="24"/>
        </w:rPr>
        <w:t xml:space="preserve"> to the requirements of the Equality Act 2010.</w:t>
      </w:r>
    </w:p>
    <w:p w14:paraId="4B50A39F"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21" w:name="_Toc438472760"/>
      <w:bookmarkStart w:id="22" w:name="_Toc536190014"/>
      <w:r w:rsidRPr="007166F4">
        <w:rPr>
          <w:rFonts w:ascii="Arial" w:hAnsi="Arial" w:cs="Arial"/>
          <w:sz w:val="24"/>
          <w:szCs w:val="24"/>
          <w:u w:val="single"/>
        </w:rPr>
        <w:t>All staff</w:t>
      </w:r>
      <w:bookmarkEnd w:id="21"/>
      <w:bookmarkEnd w:id="22"/>
      <w:r w:rsidRPr="007166F4">
        <w:rPr>
          <w:rFonts w:ascii="Arial" w:hAnsi="Arial" w:cs="Arial"/>
          <w:sz w:val="24"/>
          <w:szCs w:val="24"/>
          <w:u w:val="single"/>
        </w:rPr>
        <w:t xml:space="preserve"> </w:t>
      </w:r>
    </w:p>
    <w:p w14:paraId="6FA1DB4F" w14:textId="77777777" w:rsidR="00AB05A6" w:rsidRPr="007166F4" w:rsidRDefault="00AB05A6" w:rsidP="007166F4">
      <w:pPr>
        <w:autoSpaceDE w:val="0"/>
        <w:autoSpaceDN w:val="0"/>
        <w:adjustRightInd w:val="0"/>
        <w:spacing w:after="240"/>
        <w:ind w:left="1418"/>
        <w:jc w:val="both"/>
        <w:rPr>
          <w:rFonts w:ascii="Arial" w:hAnsi="Arial" w:cs="Arial"/>
          <w:sz w:val="24"/>
          <w:szCs w:val="24"/>
        </w:rPr>
      </w:pPr>
      <w:r w:rsidRPr="007166F4">
        <w:rPr>
          <w:rFonts w:ascii="Arial" w:hAnsi="Arial" w:cs="Arial"/>
          <w:sz w:val="24"/>
          <w:szCs w:val="24"/>
        </w:rPr>
        <w:t>All members of staff are responsible for:</w:t>
      </w:r>
    </w:p>
    <w:p w14:paraId="2F6749A8" w14:textId="2BCB4460" w:rsidR="00AB05A6" w:rsidRPr="007166F4" w:rsidRDefault="00B02E10" w:rsidP="00B02E10">
      <w:pPr>
        <w:pStyle w:val="ListParagraph"/>
        <w:numPr>
          <w:ilvl w:val="2"/>
          <w:numId w:val="22"/>
        </w:numPr>
        <w:tabs>
          <w:tab w:val="left" w:pos="1985"/>
        </w:tabs>
        <w:contextualSpacing w:val="0"/>
        <w:jc w:val="both"/>
        <w:rPr>
          <w:rFonts w:ascii="Arial" w:hAnsi="Arial" w:cs="Arial"/>
          <w:sz w:val="24"/>
          <w:szCs w:val="24"/>
        </w:rPr>
      </w:pPr>
      <w:r>
        <w:rPr>
          <w:rFonts w:ascii="Arial" w:hAnsi="Arial" w:cs="Arial"/>
          <w:sz w:val="24"/>
          <w:szCs w:val="24"/>
        </w:rPr>
        <w:tab/>
      </w:r>
      <w:r w:rsidR="00AB05A6" w:rsidRPr="007166F4">
        <w:rPr>
          <w:rFonts w:ascii="Arial" w:hAnsi="Arial" w:cs="Arial"/>
          <w:sz w:val="24"/>
          <w:szCs w:val="24"/>
        </w:rPr>
        <w:t xml:space="preserve">advancing equality of opportunity; </w:t>
      </w:r>
    </w:p>
    <w:p w14:paraId="2881717F" w14:textId="69642669" w:rsidR="00AB05A6" w:rsidRPr="007166F4" w:rsidRDefault="00AB05A6" w:rsidP="00B02E10">
      <w:pPr>
        <w:pStyle w:val="ListParagraph"/>
        <w:numPr>
          <w:ilvl w:val="2"/>
          <w:numId w:val="22"/>
        </w:numPr>
        <w:tabs>
          <w:tab w:val="left" w:pos="1985"/>
        </w:tabs>
        <w:contextualSpacing w:val="0"/>
        <w:jc w:val="both"/>
        <w:rPr>
          <w:rFonts w:ascii="Arial" w:hAnsi="Arial" w:cs="Arial"/>
          <w:sz w:val="24"/>
          <w:szCs w:val="24"/>
        </w:rPr>
      </w:pPr>
      <w:r w:rsidRPr="007166F4">
        <w:rPr>
          <w:rFonts w:ascii="Arial" w:hAnsi="Arial" w:cs="Arial"/>
          <w:sz w:val="24"/>
          <w:szCs w:val="24"/>
        </w:rPr>
        <w:tab/>
      </w:r>
      <w:proofErr w:type="gramStart"/>
      <w:r w:rsidRPr="007166F4">
        <w:rPr>
          <w:rFonts w:ascii="Arial" w:hAnsi="Arial" w:cs="Arial"/>
          <w:sz w:val="24"/>
          <w:szCs w:val="24"/>
        </w:rPr>
        <w:t>operating within this policy at all times</w:t>
      </w:r>
      <w:proofErr w:type="gramEnd"/>
      <w:r w:rsidRPr="007166F4">
        <w:rPr>
          <w:rFonts w:ascii="Arial" w:hAnsi="Arial" w:cs="Arial"/>
          <w:sz w:val="24"/>
          <w:szCs w:val="24"/>
        </w:rPr>
        <w:t xml:space="preserve">; </w:t>
      </w:r>
    </w:p>
    <w:p w14:paraId="08EBE936" w14:textId="77777777" w:rsidR="00AB05A6" w:rsidRPr="007166F4" w:rsidRDefault="00AB05A6" w:rsidP="00B02E10">
      <w:pPr>
        <w:pStyle w:val="ListParagraph"/>
        <w:numPr>
          <w:ilvl w:val="2"/>
          <w:numId w:val="22"/>
        </w:numPr>
        <w:tabs>
          <w:tab w:val="left" w:pos="1985"/>
        </w:tabs>
        <w:contextualSpacing w:val="0"/>
        <w:jc w:val="both"/>
        <w:rPr>
          <w:rFonts w:ascii="Arial" w:hAnsi="Arial" w:cs="Arial"/>
          <w:sz w:val="24"/>
          <w:szCs w:val="24"/>
        </w:rPr>
      </w:pPr>
      <w:r w:rsidRPr="007166F4">
        <w:rPr>
          <w:rFonts w:ascii="Arial" w:hAnsi="Arial" w:cs="Arial"/>
          <w:sz w:val="24"/>
          <w:szCs w:val="24"/>
        </w:rPr>
        <w:tab/>
        <w:t>challenging inappropriate language and behaviours; and</w:t>
      </w:r>
    </w:p>
    <w:p w14:paraId="5D5E6873" w14:textId="79D5DB78" w:rsidR="00AB05A6" w:rsidRPr="007166F4" w:rsidRDefault="00AB05A6" w:rsidP="00B02E10">
      <w:pPr>
        <w:pStyle w:val="ListParagraph"/>
        <w:numPr>
          <w:ilvl w:val="2"/>
          <w:numId w:val="22"/>
        </w:numPr>
        <w:tabs>
          <w:tab w:val="left" w:pos="1985"/>
        </w:tabs>
        <w:contextualSpacing w:val="0"/>
        <w:jc w:val="both"/>
        <w:rPr>
          <w:rFonts w:ascii="Arial" w:hAnsi="Arial" w:cs="Arial"/>
          <w:sz w:val="24"/>
          <w:szCs w:val="24"/>
        </w:rPr>
      </w:pPr>
      <w:r w:rsidRPr="007166F4">
        <w:rPr>
          <w:rFonts w:ascii="Arial" w:hAnsi="Arial" w:cs="Arial"/>
          <w:sz w:val="24"/>
          <w:szCs w:val="24"/>
        </w:rPr>
        <w:tab/>
        <w:t>completing mandatory equality and diversity training.</w:t>
      </w:r>
    </w:p>
    <w:p w14:paraId="09D9E796"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23" w:name="_Toc536190015"/>
      <w:bookmarkStart w:id="24" w:name="_Toc438472761"/>
      <w:r w:rsidRPr="007166F4">
        <w:rPr>
          <w:rFonts w:ascii="Arial" w:hAnsi="Arial" w:cs="Arial"/>
          <w:sz w:val="24"/>
          <w:szCs w:val="24"/>
          <w:u w:val="single"/>
        </w:rPr>
        <w:t>Teaching Staff</w:t>
      </w:r>
      <w:bookmarkEnd w:id="23"/>
      <w:r w:rsidRPr="007166F4">
        <w:rPr>
          <w:rFonts w:ascii="Arial" w:hAnsi="Arial" w:cs="Arial"/>
          <w:sz w:val="24"/>
          <w:szCs w:val="24"/>
          <w:u w:val="single"/>
        </w:rPr>
        <w:t xml:space="preserve"> </w:t>
      </w:r>
    </w:p>
    <w:p w14:paraId="079616E0" w14:textId="77777777" w:rsidR="00AB05A6" w:rsidRPr="007166F4" w:rsidRDefault="00AB05A6" w:rsidP="007166F4">
      <w:pPr>
        <w:spacing w:after="240"/>
        <w:ind w:left="720" w:firstLine="697"/>
        <w:jc w:val="both"/>
        <w:rPr>
          <w:rFonts w:ascii="Arial" w:hAnsi="Arial" w:cs="Arial"/>
          <w:sz w:val="24"/>
          <w:szCs w:val="24"/>
        </w:rPr>
      </w:pPr>
      <w:r w:rsidRPr="007166F4">
        <w:rPr>
          <w:rFonts w:ascii="Arial" w:hAnsi="Arial" w:cs="Arial"/>
          <w:sz w:val="24"/>
          <w:szCs w:val="24"/>
          <w:lang w:eastAsia="en-US"/>
        </w:rPr>
        <w:t>Teaching staff are responsible for:</w:t>
      </w:r>
    </w:p>
    <w:p w14:paraId="23F83764" w14:textId="28F5AC1B" w:rsidR="00AB05A6" w:rsidRPr="00B02E10" w:rsidRDefault="00164CB6" w:rsidP="00B02E10">
      <w:pPr>
        <w:pStyle w:val="ListParagraph"/>
        <w:numPr>
          <w:ilvl w:val="2"/>
          <w:numId w:val="23"/>
        </w:numPr>
        <w:tabs>
          <w:tab w:val="left" w:pos="1985"/>
        </w:tabs>
        <w:spacing w:after="240"/>
        <w:contextualSpacing w:val="0"/>
        <w:jc w:val="both"/>
        <w:rPr>
          <w:rFonts w:ascii="Arial" w:hAnsi="Arial" w:cs="Arial"/>
          <w:sz w:val="24"/>
          <w:szCs w:val="24"/>
        </w:rPr>
      </w:pPr>
      <w:r w:rsidRPr="00B02E10">
        <w:rPr>
          <w:rFonts w:ascii="Arial" w:hAnsi="Arial" w:cs="Arial"/>
          <w:sz w:val="24"/>
          <w:szCs w:val="24"/>
          <w:lang w:eastAsia="en-US"/>
        </w:rPr>
        <w:tab/>
      </w:r>
      <w:r w:rsidR="00AB05A6" w:rsidRPr="00B02E10">
        <w:rPr>
          <w:rFonts w:ascii="Arial" w:hAnsi="Arial" w:cs="Arial"/>
          <w:sz w:val="24"/>
          <w:szCs w:val="24"/>
          <w:lang w:eastAsia="en-US"/>
        </w:rPr>
        <w:t>promoting equality and diversity through their teaching programmes and th</w:t>
      </w:r>
      <w:r w:rsidR="00A478EA" w:rsidRPr="00B02E10">
        <w:rPr>
          <w:rFonts w:ascii="Arial" w:hAnsi="Arial" w:cs="Arial"/>
          <w:sz w:val="24"/>
          <w:szCs w:val="24"/>
          <w:lang w:eastAsia="en-US"/>
        </w:rPr>
        <w:t>r</w:t>
      </w:r>
      <w:r w:rsidR="00AB05A6" w:rsidRPr="00B02E10">
        <w:rPr>
          <w:rFonts w:ascii="Arial" w:hAnsi="Arial" w:cs="Arial"/>
          <w:sz w:val="24"/>
          <w:szCs w:val="24"/>
          <w:lang w:eastAsia="en-US"/>
        </w:rPr>
        <w:t xml:space="preserve">ough relations with students, </w:t>
      </w:r>
      <w:proofErr w:type="gramStart"/>
      <w:r w:rsidR="00AB05A6" w:rsidRPr="00B02E10">
        <w:rPr>
          <w:rFonts w:ascii="Arial" w:hAnsi="Arial" w:cs="Arial"/>
          <w:sz w:val="24"/>
          <w:szCs w:val="24"/>
          <w:lang w:eastAsia="en-US"/>
        </w:rPr>
        <w:t>staff</w:t>
      </w:r>
      <w:proofErr w:type="gramEnd"/>
      <w:r w:rsidR="00AB05A6" w:rsidRPr="00B02E10">
        <w:rPr>
          <w:rFonts w:ascii="Arial" w:hAnsi="Arial" w:cs="Arial"/>
          <w:sz w:val="24"/>
          <w:szCs w:val="24"/>
          <w:lang w:eastAsia="en-US"/>
        </w:rPr>
        <w:t xml:space="preserve"> and the wider community;</w:t>
      </w:r>
    </w:p>
    <w:p w14:paraId="0471AAA8" w14:textId="26C632EF" w:rsidR="00AB05A6" w:rsidRPr="007166F4" w:rsidRDefault="00AB05A6" w:rsidP="00B02E10">
      <w:pPr>
        <w:pStyle w:val="ListParagraph"/>
        <w:numPr>
          <w:ilvl w:val="2"/>
          <w:numId w:val="23"/>
        </w:numPr>
        <w:tabs>
          <w:tab w:val="left" w:pos="1985"/>
        </w:tabs>
        <w:spacing w:after="240"/>
        <w:contextualSpacing w:val="0"/>
        <w:jc w:val="both"/>
        <w:rPr>
          <w:rFonts w:ascii="Arial" w:hAnsi="Arial" w:cs="Arial"/>
          <w:sz w:val="24"/>
          <w:szCs w:val="24"/>
          <w:lang w:eastAsia="en-US"/>
        </w:rPr>
      </w:pPr>
      <w:r w:rsidRPr="007166F4">
        <w:rPr>
          <w:rFonts w:ascii="Arial" w:hAnsi="Arial" w:cs="Arial"/>
          <w:sz w:val="24"/>
          <w:szCs w:val="24"/>
          <w:lang w:eastAsia="en-US"/>
        </w:rPr>
        <w:lastRenderedPageBreak/>
        <w:tab/>
        <w:t xml:space="preserve">ensuring that the curriculum covers the knowledge, </w:t>
      </w:r>
      <w:proofErr w:type="gramStart"/>
      <w:r w:rsidRPr="007166F4">
        <w:rPr>
          <w:rFonts w:ascii="Arial" w:hAnsi="Arial" w:cs="Arial"/>
          <w:sz w:val="24"/>
          <w:szCs w:val="24"/>
          <w:lang w:eastAsia="en-US"/>
        </w:rPr>
        <w:t>skills</w:t>
      </w:r>
      <w:proofErr w:type="gramEnd"/>
      <w:r w:rsidRPr="007166F4">
        <w:rPr>
          <w:rFonts w:ascii="Arial" w:hAnsi="Arial" w:cs="Arial"/>
          <w:sz w:val="24"/>
          <w:szCs w:val="24"/>
          <w:lang w:eastAsia="en-US"/>
        </w:rPr>
        <w:t xml:space="preserve"> and values which students need to tackle discrimination when they meet it and help them to understand and value diversity;</w:t>
      </w:r>
      <w:r w:rsidR="00164CB6" w:rsidRPr="007166F4">
        <w:rPr>
          <w:rFonts w:ascii="Arial" w:hAnsi="Arial" w:cs="Arial"/>
          <w:sz w:val="24"/>
          <w:szCs w:val="24"/>
          <w:lang w:eastAsia="en-US"/>
        </w:rPr>
        <w:t xml:space="preserve"> and</w:t>
      </w:r>
    </w:p>
    <w:p w14:paraId="5752EAD5" w14:textId="7E230E79" w:rsidR="00AB05A6" w:rsidRPr="007166F4" w:rsidRDefault="00164CB6" w:rsidP="00B02E10">
      <w:pPr>
        <w:pStyle w:val="ListParagraph"/>
        <w:numPr>
          <w:ilvl w:val="2"/>
          <w:numId w:val="23"/>
        </w:numPr>
        <w:tabs>
          <w:tab w:val="left" w:pos="1985"/>
        </w:tabs>
        <w:spacing w:after="240"/>
        <w:jc w:val="both"/>
        <w:rPr>
          <w:rFonts w:ascii="Arial" w:hAnsi="Arial" w:cs="Arial"/>
          <w:sz w:val="24"/>
          <w:szCs w:val="24"/>
          <w:lang w:eastAsia="en-US"/>
        </w:rPr>
      </w:pPr>
      <w:r w:rsidRPr="007166F4">
        <w:rPr>
          <w:rFonts w:ascii="Arial" w:hAnsi="Arial" w:cs="Arial"/>
          <w:sz w:val="24"/>
          <w:szCs w:val="24"/>
          <w:lang w:eastAsia="en-US"/>
        </w:rPr>
        <w:t xml:space="preserve"> </w:t>
      </w:r>
      <w:r w:rsidR="00AB05A6" w:rsidRPr="007166F4">
        <w:rPr>
          <w:rFonts w:ascii="Arial" w:hAnsi="Arial" w:cs="Arial"/>
          <w:sz w:val="24"/>
          <w:szCs w:val="24"/>
          <w:lang w:eastAsia="en-US"/>
        </w:rPr>
        <w:tab/>
        <w:t>ensuring that course materials are accessible to a range of students and adjusted to meet specific needs.</w:t>
      </w:r>
    </w:p>
    <w:p w14:paraId="2307E138"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25" w:name="_Toc536190016"/>
      <w:r w:rsidRPr="007166F4">
        <w:rPr>
          <w:rFonts w:ascii="Arial" w:hAnsi="Arial" w:cs="Arial"/>
          <w:sz w:val="24"/>
          <w:szCs w:val="24"/>
          <w:u w:val="single"/>
        </w:rPr>
        <w:t>Students</w:t>
      </w:r>
      <w:bookmarkEnd w:id="24"/>
      <w:bookmarkEnd w:id="25"/>
    </w:p>
    <w:p w14:paraId="0057F425" w14:textId="77777777" w:rsidR="00AB05A6" w:rsidRPr="007166F4" w:rsidRDefault="00AB05A6" w:rsidP="007166F4">
      <w:pPr>
        <w:autoSpaceDE w:val="0"/>
        <w:autoSpaceDN w:val="0"/>
        <w:adjustRightInd w:val="0"/>
        <w:spacing w:after="240"/>
        <w:ind w:left="1418"/>
        <w:jc w:val="both"/>
        <w:rPr>
          <w:rFonts w:ascii="Arial" w:hAnsi="Arial" w:cs="Arial"/>
          <w:sz w:val="24"/>
          <w:szCs w:val="24"/>
        </w:rPr>
      </w:pPr>
      <w:r w:rsidRPr="007166F4">
        <w:rPr>
          <w:rFonts w:ascii="Arial" w:hAnsi="Arial" w:cs="Arial"/>
          <w:sz w:val="24"/>
          <w:szCs w:val="24"/>
        </w:rPr>
        <w:t xml:space="preserve">Students are responsible for: </w:t>
      </w:r>
    </w:p>
    <w:p w14:paraId="493DD7E7" w14:textId="2FEAABB6" w:rsidR="00AB05A6" w:rsidRPr="007166F4" w:rsidRDefault="001B1104" w:rsidP="00B02E10">
      <w:pPr>
        <w:pStyle w:val="ListParagraph"/>
        <w:numPr>
          <w:ilvl w:val="2"/>
          <w:numId w:val="24"/>
        </w:numPr>
        <w:tabs>
          <w:tab w:val="left" w:pos="1985"/>
        </w:tabs>
        <w:contextualSpacing w:val="0"/>
        <w:jc w:val="both"/>
        <w:rPr>
          <w:rFonts w:ascii="Arial" w:hAnsi="Arial" w:cs="Arial"/>
          <w:sz w:val="24"/>
          <w:szCs w:val="24"/>
        </w:rPr>
      </w:pPr>
      <w:r w:rsidRPr="007166F4">
        <w:rPr>
          <w:rFonts w:ascii="Arial" w:hAnsi="Arial" w:cs="Arial"/>
          <w:sz w:val="24"/>
          <w:szCs w:val="24"/>
        </w:rPr>
        <w:tab/>
      </w:r>
      <w:r w:rsidR="00D85A45" w:rsidRPr="007166F4">
        <w:rPr>
          <w:rFonts w:ascii="Arial" w:hAnsi="Arial" w:cs="Arial"/>
          <w:sz w:val="24"/>
          <w:szCs w:val="24"/>
        </w:rPr>
        <w:t>always following the Equality and Diversity Policy</w:t>
      </w:r>
      <w:r w:rsidR="00AB05A6" w:rsidRPr="007166F4">
        <w:rPr>
          <w:rFonts w:ascii="Arial" w:hAnsi="Arial" w:cs="Arial"/>
          <w:sz w:val="24"/>
          <w:szCs w:val="24"/>
        </w:rPr>
        <w:t>; and</w:t>
      </w:r>
    </w:p>
    <w:p w14:paraId="6490960E" w14:textId="5DBC3E44" w:rsidR="00AB05A6" w:rsidRPr="007166F4" w:rsidRDefault="00AB05A6" w:rsidP="00B02E10">
      <w:pPr>
        <w:pStyle w:val="ListParagraph"/>
        <w:numPr>
          <w:ilvl w:val="2"/>
          <w:numId w:val="24"/>
        </w:numPr>
        <w:tabs>
          <w:tab w:val="left" w:pos="1985"/>
        </w:tabs>
        <w:contextualSpacing w:val="0"/>
        <w:jc w:val="both"/>
        <w:rPr>
          <w:rFonts w:ascii="Arial" w:hAnsi="Arial" w:cs="Arial"/>
          <w:sz w:val="24"/>
          <w:szCs w:val="24"/>
        </w:rPr>
      </w:pPr>
      <w:r w:rsidRPr="007166F4">
        <w:rPr>
          <w:rFonts w:ascii="Arial" w:hAnsi="Arial" w:cs="Arial"/>
          <w:sz w:val="24"/>
          <w:szCs w:val="24"/>
        </w:rPr>
        <w:tab/>
        <w:t xml:space="preserve">behaving in a manner that advances equality of opportunity and </w:t>
      </w:r>
      <w:r w:rsidR="00D807B4" w:rsidRPr="007166F4">
        <w:rPr>
          <w:rFonts w:ascii="Arial" w:hAnsi="Arial" w:cs="Arial"/>
          <w:sz w:val="24"/>
          <w:szCs w:val="24"/>
        </w:rPr>
        <w:t xml:space="preserve">does not discriminate, unlawfully, </w:t>
      </w:r>
      <w:r w:rsidR="00D85A45" w:rsidRPr="007166F4">
        <w:rPr>
          <w:rFonts w:ascii="Arial" w:hAnsi="Arial" w:cs="Arial"/>
          <w:sz w:val="24"/>
          <w:szCs w:val="24"/>
        </w:rPr>
        <w:t>based on</w:t>
      </w:r>
      <w:r w:rsidR="00D807B4" w:rsidRPr="007166F4">
        <w:rPr>
          <w:rFonts w:ascii="Arial" w:hAnsi="Arial" w:cs="Arial"/>
          <w:sz w:val="24"/>
          <w:szCs w:val="24"/>
        </w:rPr>
        <w:t xml:space="preserve"> a Protected Characteristic</w:t>
      </w:r>
      <w:r w:rsidR="00630CD9" w:rsidRPr="007166F4">
        <w:rPr>
          <w:rFonts w:ascii="Arial" w:hAnsi="Arial" w:cs="Arial"/>
          <w:sz w:val="24"/>
          <w:szCs w:val="24"/>
        </w:rPr>
        <w:t>(s)</w:t>
      </w:r>
      <w:r w:rsidRPr="007166F4">
        <w:rPr>
          <w:rFonts w:ascii="Arial" w:hAnsi="Arial" w:cs="Arial"/>
          <w:sz w:val="24"/>
          <w:szCs w:val="24"/>
        </w:rPr>
        <w:t>.</w:t>
      </w:r>
    </w:p>
    <w:p w14:paraId="19D976D9" w14:textId="77777777" w:rsidR="00AB05A6" w:rsidRPr="007166F4" w:rsidRDefault="00AB05A6" w:rsidP="005C01E4">
      <w:pPr>
        <w:pStyle w:val="Heading2"/>
        <w:keepLines w:val="0"/>
        <w:numPr>
          <w:ilvl w:val="1"/>
          <w:numId w:val="2"/>
        </w:numPr>
        <w:ind w:left="1418" w:hanging="851"/>
        <w:jc w:val="both"/>
        <w:rPr>
          <w:rFonts w:ascii="Arial" w:hAnsi="Arial" w:cs="Arial"/>
          <w:sz w:val="24"/>
          <w:szCs w:val="24"/>
          <w:u w:val="single"/>
        </w:rPr>
      </w:pPr>
      <w:bookmarkStart w:id="26" w:name="_Toc438472762"/>
      <w:bookmarkStart w:id="27" w:name="_Toc536190017"/>
      <w:r w:rsidRPr="007166F4">
        <w:rPr>
          <w:rFonts w:ascii="Arial" w:hAnsi="Arial" w:cs="Arial"/>
          <w:sz w:val="24"/>
          <w:szCs w:val="24"/>
          <w:u w:val="single"/>
        </w:rPr>
        <w:t>Contractors and Service Providers</w:t>
      </w:r>
      <w:bookmarkEnd w:id="26"/>
      <w:bookmarkEnd w:id="27"/>
    </w:p>
    <w:p w14:paraId="46B11B8D" w14:textId="77777777" w:rsidR="00AB05A6" w:rsidRPr="007166F4" w:rsidRDefault="00AB05A6" w:rsidP="007166F4">
      <w:pPr>
        <w:autoSpaceDE w:val="0"/>
        <w:autoSpaceDN w:val="0"/>
        <w:adjustRightInd w:val="0"/>
        <w:spacing w:after="240"/>
        <w:ind w:left="1418"/>
        <w:jc w:val="both"/>
        <w:rPr>
          <w:rFonts w:ascii="Arial" w:hAnsi="Arial" w:cs="Arial"/>
          <w:sz w:val="24"/>
          <w:szCs w:val="24"/>
        </w:rPr>
      </w:pPr>
      <w:r w:rsidRPr="007166F4">
        <w:rPr>
          <w:rFonts w:ascii="Arial" w:hAnsi="Arial" w:cs="Arial"/>
          <w:sz w:val="24"/>
          <w:szCs w:val="24"/>
        </w:rPr>
        <w:t>All contractors and service providers are responsible for:</w:t>
      </w:r>
    </w:p>
    <w:p w14:paraId="6B89583F" w14:textId="1F62CA7F" w:rsidR="00AB05A6" w:rsidRPr="00FD62F4" w:rsidRDefault="001B1104" w:rsidP="00FD62F4">
      <w:pPr>
        <w:pStyle w:val="ListParagraph"/>
        <w:numPr>
          <w:ilvl w:val="2"/>
          <w:numId w:val="25"/>
        </w:numPr>
        <w:tabs>
          <w:tab w:val="left" w:pos="1985"/>
        </w:tabs>
        <w:spacing w:after="240"/>
        <w:jc w:val="both"/>
        <w:rPr>
          <w:rFonts w:ascii="Arial" w:hAnsi="Arial" w:cs="Arial"/>
          <w:sz w:val="24"/>
          <w:szCs w:val="24"/>
        </w:rPr>
      </w:pPr>
      <w:r w:rsidRPr="00FD62F4">
        <w:rPr>
          <w:rFonts w:ascii="Arial" w:hAnsi="Arial" w:cs="Arial"/>
          <w:sz w:val="24"/>
          <w:szCs w:val="24"/>
        </w:rPr>
        <w:tab/>
      </w:r>
      <w:r w:rsidR="00630CD9" w:rsidRPr="00FD62F4">
        <w:rPr>
          <w:rFonts w:ascii="Arial" w:hAnsi="Arial" w:cs="Arial"/>
          <w:sz w:val="24"/>
          <w:szCs w:val="24"/>
        </w:rPr>
        <w:t xml:space="preserve">adhering to </w:t>
      </w:r>
      <w:r w:rsidR="00AB05A6" w:rsidRPr="00FD62F4">
        <w:rPr>
          <w:rFonts w:ascii="Arial" w:hAnsi="Arial" w:cs="Arial"/>
          <w:sz w:val="24"/>
          <w:szCs w:val="24"/>
        </w:rPr>
        <w:t>the Equality Act 2010 and any equality conditions in contracts and/or agreements.</w:t>
      </w:r>
    </w:p>
    <w:p w14:paraId="24F499F9" w14:textId="77E943AE" w:rsidR="005C01E4" w:rsidRPr="005C01E4" w:rsidRDefault="005C01E4" w:rsidP="005C01E4">
      <w:pPr>
        <w:pStyle w:val="Heading1"/>
        <w:keepLines w:val="0"/>
        <w:numPr>
          <w:ilvl w:val="0"/>
          <w:numId w:val="2"/>
        </w:numPr>
        <w:spacing w:after="0"/>
        <w:ind w:left="567" w:hanging="567"/>
        <w:rPr>
          <w:rFonts w:ascii="Arial" w:hAnsi="Arial" w:cs="Arial"/>
          <w:b/>
          <w:sz w:val="24"/>
          <w:szCs w:val="24"/>
        </w:rPr>
      </w:pPr>
      <w:bookmarkStart w:id="28" w:name="_Toc444095611"/>
      <w:r w:rsidRPr="005C01E4">
        <w:rPr>
          <w:rFonts w:ascii="Arial" w:hAnsi="Arial" w:cs="Arial"/>
          <w:b/>
          <w:sz w:val="24"/>
          <w:szCs w:val="24"/>
        </w:rPr>
        <w:t>The Use of Equality Impact Assessments</w:t>
      </w:r>
      <w:bookmarkEnd w:id="28"/>
    </w:p>
    <w:p w14:paraId="1A82B700" w14:textId="77777777" w:rsidR="005C01E4" w:rsidRPr="005C01E4" w:rsidRDefault="005C01E4" w:rsidP="005C01E4">
      <w:pPr>
        <w:spacing w:after="0"/>
        <w:rPr>
          <w:sz w:val="24"/>
          <w:szCs w:val="24"/>
        </w:rPr>
      </w:pPr>
    </w:p>
    <w:p w14:paraId="56C39EED" w14:textId="495454D1" w:rsidR="005C01E4" w:rsidRDefault="005C01E4" w:rsidP="005C01E4">
      <w:pPr>
        <w:spacing w:after="0"/>
        <w:ind w:left="567"/>
        <w:jc w:val="both"/>
        <w:rPr>
          <w:rFonts w:ascii="Arial" w:hAnsi="Arial" w:cs="Arial"/>
          <w:sz w:val="24"/>
          <w:szCs w:val="24"/>
        </w:rPr>
      </w:pPr>
      <w:r w:rsidRPr="005C01E4">
        <w:rPr>
          <w:rFonts w:ascii="Arial" w:hAnsi="Arial" w:cs="Arial"/>
          <w:sz w:val="24"/>
          <w:szCs w:val="24"/>
        </w:rPr>
        <w:t>The College has developed a toolkit to carry out equality impact assessments, which has a two-stage process:</w:t>
      </w:r>
    </w:p>
    <w:p w14:paraId="4346A3A0" w14:textId="77777777" w:rsidR="005C01E4" w:rsidRPr="005C01E4" w:rsidRDefault="005C01E4" w:rsidP="005C01E4">
      <w:pPr>
        <w:spacing w:after="0"/>
        <w:ind w:left="567"/>
        <w:jc w:val="both"/>
        <w:rPr>
          <w:rFonts w:ascii="Arial" w:hAnsi="Arial" w:cs="Arial"/>
          <w:sz w:val="24"/>
          <w:szCs w:val="24"/>
        </w:rPr>
      </w:pPr>
    </w:p>
    <w:p w14:paraId="18A22AC8" w14:textId="0D1AE9F5" w:rsidR="005C01E4" w:rsidRPr="00FD62F4" w:rsidRDefault="005C01E4" w:rsidP="00FD62F4">
      <w:pPr>
        <w:pStyle w:val="ListParagraph"/>
        <w:numPr>
          <w:ilvl w:val="1"/>
          <w:numId w:val="26"/>
        </w:numPr>
        <w:autoSpaceDE w:val="0"/>
        <w:autoSpaceDN w:val="0"/>
        <w:adjustRightInd w:val="0"/>
        <w:spacing w:after="0"/>
        <w:ind w:left="1440" w:hanging="873"/>
        <w:jc w:val="both"/>
        <w:rPr>
          <w:rFonts w:ascii="Arial" w:hAnsi="Arial" w:cs="Arial"/>
          <w:bCs/>
          <w:sz w:val="24"/>
          <w:szCs w:val="24"/>
        </w:rPr>
      </w:pPr>
      <w:r w:rsidRPr="00FD62F4">
        <w:rPr>
          <w:rFonts w:ascii="Arial" w:hAnsi="Arial" w:cs="Arial"/>
          <w:bCs/>
          <w:sz w:val="24"/>
          <w:szCs w:val="24"/>
        </w:rPr>
        <w:t xml:space="preserve">an initial screening to assess whether the proposed policy, procedure, </w:t>
      </w:r>
      <w:proofErr w:type="gramStart"/>
      <w:r w:rsidRPr="00FD62F4">
        <w:rPr>
          <w:rFonts w:ascii="Arial" w:hAnsi="Arial" w:cs="Arial"/>
          <w:bCs/>
          <w:sz w:val="24"/>
          <w:szCs w:val="24"/>
        </w:rPr>
        <w:t>plan</w:t>
      </w:r>
      <w:proofErr w:type="gramEnd"/>
      <w:r w:rsidRPr="00FD62F4">
        <w:rPr>
          <w:rFonts w:ascii="Arial" w:hAnsi="Arial" w:cs="Arial"/>
          <w:bCs/>
          <w:sz w:val="24"/>
          <w:szCs w:val="24"/>
        </w:rPr>
        <w:t xml:space="preserve"> or practice has potential equality implications for different groups; and</w:t>
      </w:r>
    </w:p>
    <w:p w14:paraId="06C53F7B" w14:textId="77777777" w:rsidR="005C01E4" w:rsidRPr="005C01E4" w:rsidRDefault="005C01E4" w:rsidP="005C01E4">
      <w:pPr>
        <w:autoSpaceDE w:val="0"/>
        <w:autoSpaceDN w:val="0"/>
        <w:adjustRightInd w:val="0"/>
        <w:spacing w:after="0"/>
        <w:ind w:left="567"/>
        <w:jc w:val="both"/>
        <w:rPr>
          <w:rFonts w:ascii="Arial" w:hAnsi="Arial" w:cs="Arial"/>
          <w:bCs/>
          <w:sz w:val="24"/>
          <w:szCs w:val="24"/>
        </w:rPr>
      </w:pPr>
    </w:p>
    <w:p w14:paraId="2050007E" w14:textId="4E2A2350" w:rsidR="005C01E4" w:rsidRDefault="005C01E4" w:rsidP="00FD62F4">
      <w:pPr>
        <w:pStyle w:val="ListParagraph"/>
        <w:numPr>
          <w:ilvl w:val="1"/>
          <w:numId w:val="26"/>
        </w:numPr>
        <w:autoSpaceDE w:val="0"/>
        <w:autoSpaceDN w:val="0"/>
        <w:adjustRightInd w:val="0"/>
        <w:spacing w:after="0"/>
        <w:ind w:left="1440" w:hanging="873"/>
        <w:jc w:val="both"/>
        <w:rPr>
          <w:rFonts w:ascii="Arial" w:hAnsi="Arial" w:cs="Arial"/>
          <w:bCs/>
          <w:sz w:val="24"/>
          <w:szCs w:val="24"/>
        </w:rPr>
      </w:pPr>
      <w:r w:rsidRPr="005C01E4">
        <w:rPr>
          <w:rFonts w:ascii="Arial" w:hAnsi="Arial" w:cs="Arial"/>
          <w:bCs/>
          <w:sz w:val="24"/>
          <w:szCs w:val="24"/>
        </w:rPr>
        <w:t>if necessary, a full assessment is undertaken, with detailed evidence analysis, stakeholder engagement and consideration of alternative approaches.</w:t>
      </w:r>
    </w:p>
    <w:p w14:paraId="41998C67" w14:textId="77777777" w:rsidR="005C01E4" w:rsidRPr="005C01E4" w:rsidRDefault="005C01E4" w:rsidP="005C01E4">
      <w:pPr>
        <w:autoSpaceDE w:val="0"/>
        <w:autoSpaceDN w:val="0"/>
        <w:adjustRightInd w:val="0"/>
        <w:spacing w:after="0"/>
        <w:jc w:val="both"/>
        <w:rPr>
          <w:rFonts w:ascii="Arial" w:hAnsi="Arial" w:cs="Arial"/>
          <w:bCs/>
          <w:sz w:val="24"/>
          <w:szCs w:val="24"/>
        </w:rPr>
      </w:pPr>
    </w:p>
    <w:p w14:paraId="382FA057" w14:textId="30507B7A" w:rsidR="005C01E4" w:rsidRDefault="005C01E4" w:rsidP="005C01E4">
      <w:pPr>
        <w:spacing w:after="0"/>
        <w:ind w:left="567"/>
        <w:jc w:val="both"/>
        <w:rPr>
          <w:rFonts w:ascii="Arial" w:hAnsi="Arial" w:cs="Arial"/>
          <w:sz w:val="24"/>
          <w:szCs w:val="24"/>
        </w:rPr>
      </w:pPr>
      <w:r w:rsidRPr="005C01E4">
        <w:rPr>
          <w:rFonts w:ascii="Arial" w:hAnsi="Arial" w:cs="Arial"/>
          <w:sz w:val="24"/>
          <w:szCs w:val="24"/>
        </w:rPr>
        <w:t xml:space="preserve">All College policies and procedures are scheduled for review, </w:t>
      </w:r>
      <w:r w:rsidR="00A478EA">
        <w:rPr>
          <w:rFonts w:ascii="Arial" w:hAnsi="Arial" w:cs="Arial"/>
          <w:sz w:val="24"/>
          <w:szCs w:val="24"/>
        </w:rPr>
        <w:t xml:space="preserve">on a cyclical basis </w:t>
      </w:r>
      <w:r w:rsidR="002711AA">
        <w:rPr>
          <w:rFonts w:ascii="Arial" w:hAnsi="Arial" w:cs="Arial"/>
          <w:sz w:val="24"/>
          <w:szCs w:val="24"/>
        </w:rPr>
        <w:t>either annually, bi-</w:t>
      </w:r>
      <w:proofErr w:type="gramStart"/>
      <w:r w:rsidR="002711AA">
        <w:rPr>
          <w:rFonts w:ascii="Arial" w:hAnsi="Arial" w:cs="Arial"/>
          <w:sz w:val="24"/>
          <w:szCs w:val="24"/>
        </w:rPr>
        <w:t>annually</w:t>
      </w:r>
      <w:proofErr w:type="gramEnd"/>
      <w:r w:rsidR="002711AA">
        <w:rPr>
          <w:rFonts w:ascii="Arial" w:hAnsi="Arial" w:cs="Arial"/>
          <w:sz w:val="24"/>
          <w:szCs w:val="24"/>
        </w:rPr>
        <w:t xml:space="preserve"> or tri-annually</w:t>
      </w:r>
      <w:r w:rsidRPr="005C01E4">
        <w:rPr>
          <w:rFonts w:ascii="Arial" w:hAnsi="Arial" w:cs="Arial"/>
          <w:sz w:val="24"/>
          <w:szCs w:val="24"/>
        </w:rPr>
        <w:t xml:space="preserve">.  At each review or change the impact assessment process is repeated </w:t>
      </w:r>
      <w:r w:rsidR="0018226F">
        <w:rPr>
          <w:rFonts w:ascii="Arial" w:hAnsi="Arial" w:cs="Arial"/>
          <w:sz w:val="24"/>
          <w:szCs w:val="24"/>
        </w:rPr>
        <w:t xml:space="preserve">to consider the potential impact of the policy for individuals or groups based on the Protected Characteristics, and that </w:t>
      </w:r>
      <w:r w:rsidRPr="005C01E4">
        <w:rPr>
          <w:rFonts w:ascii="Arial" w:hAnsi="Arial" w:cs="Arial"/>
          <w:sz w:val="24"/>
          <w:szCs w:val="24"/>
        </w:rPr>
        <w:t>issues are identified and addressed in a timely manner.</w:t>
      </w:r>
    </w:p>
    <w:p w14:paraId="09431980" w14:textId="77777777" w:rsidR="005C01E4" w:rsidRPr="005C01E4" w:rsidRDefault="005C01E4" w:rsidP="005C01E4">
      <w:pPr>
        <w:spacing w:after="0"/>
        <w:ind w:left="567"/>
        <w:jc w:val="both"/>
        <w:rPr>
          <w:rFonts w:ascii="Arial" w:hAnsi="Arial" w:cs="Arial"/>
          <w:sz w:val="24"/>
          <w:szCs w:val="24"/>
        </w:rPr>
      </w:pPr>
    </w:p>
    <w:p w14:paraId="0F0B5157"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29" w:name="_Toc438472763"/>
      <w:bookmarkStart w:id="30" w:name="_Toc536190018"/>
      <w:r w:rsidRPr="007166F4">
        <w:rPr>
          <w:rFonts w:ascii="Arial" w:hAnsi="Arial" w:cs="Arial"/>
          <w:b/>
          <w:sz w:val="24"/>
          <w:szCs w:val="24"/>
        </w:rPr>
        <w:t>Marketing, Publicity and External Liaison</w:t>
      </w:r>
      <w:bookmarkEnd w:id="29"/>
      <w:bookmarkEnd w:id="30"/>
    </w:p>
    <w:p w14:paraId="403C322C" w14:textId="77777777" w:rsidR="00AB05A6" w:rsidRPr="007166F4" w:rsidRDefault="00AB05A6" w:rsidP="007166F4">
      <w:pPr>
        <w:pStyle w:val="List"/>
        <w:spacing w:line="276" w:lineRule="auto"/>
        <w:ind w:left="567" w:firstLine="0"/>
      </w:pPr>
    </w:p>
    <w:p w14:paraId="1DD92EB3" w14:textId="108D5EE2" w:rsidR="00630CD9" w:rsidRPr="007166F4" w:rsidRDefault="00AB05A6" w:rsidP="007166F4">
      <w:pPr>
        <w:pStyle w:val="List"/>
        <w:spacing w:line="276" w:lineRule="auto"/>
        <w:ind w:left="567" w:firstLine="0"/>
      </w:pPr>
      <w:r w:rsidRPr="007166F4">
        <w:lastRenderedPageBreak/>
        <w:t>The College research</w:t>
      </w:r>
      <w:r w:rsidR="0018226F">
        <w:t>es</w:t>
      </w:r>
      <w:r w:rsidRPr="007166F4">
        <w:t xml:space="preserve"> the needs of prospective students in our local schools and wider community and attempt</w:t>
      </w:r>
      <w:r w:rsidR="0018226F">
        <w:t>s</w:t>
      </w:r>
      <w:r w:rsidRPr="007166F4">
        <w:t xml:space="preserve"> to respond to those needs in terms of course provision and support. </w:t>
      </w:r>
    </w:p>
    <w:p w14:paraId="7073202B" w14:textId="77777777" w:rsidR="00630CD9" w:rsidRPr="007166F4" w:rsidRDefault="00630CD9" w:rsidP="007166F4">
      <w:pPr>
        <w:pStyle w:val="List"/>
        <w:spacing w:line="276" w:lineRule="auto"/>
        <w:ind w:left="567" w:firstLine="0"/>
      </w:pPr>
    </w:p>
    <w:p w14:paraId="605DAB55" w14:textId="301121CC" w:rsidR="00AB05A6" w:rsidRPr="007166F4" w:rsidRDefault="005A2460" w:rsidP="007166F4">
      <w:pPr>
        <w:pStyle w:val="List"/>
        <w:spacing w:line="276" w:lineRule="auto"/>
        <w:ind w:left="567" w:firstLine="0"/>
      </w:pPr>
      <w:r>
        <w:t xml:space="preserve">The </w:t>
      </w:r>
      <w:r w:rsidR="00AB05A6" w:rsidRPr="007166F4">
        <w:t xml:space="preserve">College publicity and learner recruitment process </w:t>
      </w:r>
      <w:r w:rsidR="0018226F">
        <w:t xml:space="preserve">is designed </w:t>
      </w:r>
      <w:r w:rsidR="00AB05A6" w:rsidRPr="007166F4">
        <w:t>to encourage applications from all sections of the community.</w:t>
      </w:r>
      <w:r w:rsidR="00712706" w:rsidRPr="007166F4">
        <w:t xml:space="preserve"> </w:t>
      </w:r>
      <w:r w:rsidR="00FD62F4">
        <w:t xml:space="preserve"> </w:t>
      </w:r>
      <w:r w:rsidR="00AB05A6" w:rsidRPr="007166F4">
        <w:t xml:space="preserve">The College will make publicity and marketing information available in a range of accessible formats for current and prospective students.  All publicity and information will </w:t>
      </w:r>
      <w:proofErr w:type="gramStart"/>
      <w:r w:rsidR="00AB05A6" w:rsidRPr="007166F4">
        <w:t>take into account</w:t>
      </w:r>
      <w:proofErr w:type="gramEnd"/>
      <w:r w:rsidR="00AB05A6" w:rsidRPr="007166F4">
        <w:t xml:space="preserve"> equal opportunities for staff and students.  Publicity materials will offer guidance on how to apply for financial assistance.</w:t>
      </w:r>
    </w:p>
    <w:p w14:paraId="55C4F1B6" w14:textId="77777777" w:rsidR="00712706" w:rsidRPr="007166F4" w:rsidRDefault="00712706" w:rsidP="007166F4">
      <w:pPr>
        <w:pStyle w:val="List"/>
        <w:spacing w:line="276" w:lineRule="auto"/>
        <w:ind w:left="567" w:firstLine="0"/>
      </w:pPr>
    </w:p>
    <w:p w14:paraId="0482C48F" w14:textId="0AD3A9B5" w:rsidR="00AB05A6" w:rsidRPr="007166F4" w:rsidRDefault="00AB05A6" w:rsidP="007166F4">
      <w:pPr>
        <w:pStyle w:val="List"/>
        <w:spacing w:line="276" w:lineRule="auto"/>
        <w:ind w:left="567" w:firstLine="0"/>
      </w:pPr>
      <w:r w:rsidRPr="007166F4">
        <w:t xml:space="preserve">College publicity will aim to reflect </w:t>
      </w:r>
      <w:r w:rsidR="006362F7" w:rsidRPr="007166F4">
        <w:t xml:space="preserve">this </w:t>
      </w:r>
      <w:r w:rsidRPr="007166F4">
        <w:t xml:space="preserve">Equality and Diversity Policy and advance equality of opportunity </w:t>
      </w:r>
      <w:r w:rsidR="00630CD9" w:rsidRPr="007166F4">
        <w:t>and not discriminate, unlawfully, on the grounds of an individual’s</w:t>
      </w:r>
      <w:r w:rsidRPr="007166F4">
        <w:t xml:space="preserve"> </w:t>
      </w:r>
      <w:r w:rsidR="00D807B4" w:rsidRPr="007166F4">
        <w:t>P</w:t>
      </w:r>
      <w:r w:rsidRPr="007166F4">
        <w:t xml:space="preserve">rotected </w:t>
      </w:r>
      <w:r w:rsidR="00D807B4" w:rsidRPr="007166F4">
        <w:t>C</w:t>
      </w:r>
      <w:r w:rsidRPr="007166F4">
        <w:t>haracteristic</w:t>
      </w:r>
      <w:r w:rsidR="00630CD9" w:rsidRPr="007166F4">
        <w:t>(s)</w:t>
      </w:r>
      <w:r w:rsidRPr="007166F4">
        <w:t>.</w:t>
      </w:r>
    </w:p>
    <w:p w14:paraId="27BB4BE9" w14:textId="77777777" w:rsidR="00AB05A6" w:rsidRPr="007166F4" w:rsidRDefault="00AB05A6" w:rsidP="007166F4">
      <w:pPr>
        <w:spacing w:after="0"/>
        <w:ind w:left="567"/>
        <w:jc w:val="both"/>
        <w:rPr>
          <w:rFonts w:ascii="Arial" w:hAnsi="Arial" w:cs="Arial"/>
          <w:color w:val="000000" w:themeColor="text1"/>
          <w:sz w:val="24"/>
          <w:szCs w:val="24"/>
        </w:rPr>
      </w:pPr>
    </w:p>
    <w:p w14:paraId="575BF8B1"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31" w:name="_Toc438472764"/>
      <w:bookmarkStart w:id="32" w:name="_Toc536190019"/>
      <w:r w:rsidRPr="007166F4">
        <w:rPr>
          <w:rFonts w:ascii="Arial" w:hAnsi="Arial" w:cs="Arial"/>
          <w:b/>
          <w:sz w:val="24"/>
          <w:szCs w:val="24"/>
        </w:rPr>
        <w:t>Access and Environment</w:t>
      </w:r>
      <w:bookmarkEnd w:id="31"/>
      <w:bookmarkEnd w:id="32"/>
    </w:p>
    <w:p w14:paraId="7E609057" w14:textId="77777777" w:rsidR="00AB05A6" w:rsidRPr="007166F4" w:rsidRDefault="00AB05A6" w:rsidP="007166F4">
      <w:pPr>
        <w:pStyle w:val="List"/>
        <w:spacing w:line="276" w:lineRule="auto"/>
        <w:ind w:left="567" w:firstLine="0"/>
      </w:pPr>
    </w:p>
    <w:p w14:paraId="598E44FA" w14:textId="77777777" w:rsidR="00AB05A6" w:rsidRPr="007166F4" w:rsidRDefault="00AB05A6" w:rsidP="007166F4">
      <w:pPr>
        <w:pStyle w:val="List"/>
        <w:spacing w:after="240" w:line="276" w:lineRule="auto"/>
        <w:ind w:left="567" w:firstLine="0"/>
      </w:pPr>
      <w:r w:rsidRPr="007166F4">
        <w:t xml:space="preserve">College staff will ensure advice is available to prospective and existing students, without bias, on transport, courses, grants, </w:t>
      </w:r>
      <w:proofErr w:type="gramStart"/>
      <w:r w:rsidRPr="007166F4">
        <w:t>benefits</w:t>
      </w:r>
      <w:proofErr w:type="gramEnd"/>
      <w:r w:rsidRPr="007166F4">
        <w:t xml:space="preserve"> and careers.</w:t>
      </w:r>
    </w:p>
    <w:p w14:paraId="0AE3C5AC" w14:textId="26295EDB" w:rsidR="00AB05A6" w:rsidRDefault="00AB05A6" w:rsidP="007166F4">
      <w:pPr>
        <w:pStyle w:val="List"/>
        <w:spacing w:line="276" w:lineRule="auto"/>
        <w:ind w:left="567" w:firstLine="0"/>
      </w:pPr>
      <w:r w:rsidRPr="007166F4">
        <w:t xml:space="preserve">Prospective students </w:t>
      </w:r>
      <w:proofErr w:type="gramStart"/>
      <w:r w:rsidR="00630CD9" w:rsidRPr="007166F4">
        <w:t>of</w:t>
      </w:r>
      <w:proofErr w:type="gramEnd"/>
      <w:r w:rsidR="00630CD9" w:rsidRPr="007166F4">
        <w:t xml:space="preserve"> the College </w:t>
      </w:r>
      <w:r w:rsidRPr="007166F4">
        <w:t>will be advised of their eligibility for additional learning support.  This support will be provided to students and “reasonable adjustments” will be made where appropriate to enable them to be successful in their studies.</w:t>
      </w:r>
    </w:p>
    <w:p w14:paraId="447B2178" w14:textId="77777777" w:rsidR="000334FF" w:rsidRPr="007166F4" w:rsidRDefault="000334FF" w:rsidP="007166F4">
      <w:pPr>
        <w:pStyle w:val="List"/>
        <w:spacing w:line="276" w:lineRule="auto"/>
        <w:ind w:left="567" w:firstLine="0"/>
      </w:pPr>
    </w:p>
    <w:p w14:paraId="5DB05950" w14:textId="02D6F866" w:rsidR="00AB05A6" w:rsidRPr="007166F4" w:rsidRDefault="00AB05A6" w:rsidP="007166F4">
      <w:pPr>
        <w:pStyle w:val="List"/>
        <w:spacing w:line="276" w:lineRule="auto"/>
        <w:ind w:left="567" w:firstLine="0"/>
      </w:pPr>
      <w:r w:rsidRPr="007166F4">
        <w:t>The College is committed to develop</w:t>
      </w:r>
      <w:r w:rsidR="006362F7" w:rsidRPr="007166F4">
        <w:t>ing</w:t>
      </w:r>
      <w:r w:rsidRPr="007166F4">
        <w:t xml:space="preserve"> its facilities and accommodation to improve access for learners and staff with disabilities. </w:t>
      </w:r>
      <w:r w:rsidR="00526AC3">
        <w:t xml:space="preserve"> </w:t>
      </w:r>
      <w:r w:rsidRPr="007166F4">
        <w:t xml:space="preserve">All signs, regulations, </w:t>
      </w:r>
      <w:proofErr w:type="gramStart"/>
      <w:r w:rsidRPr="007166F4">
        <w:t>communications</w:t>
      </w:r>
      <w:proofErr w:type="gramEnd"/>
      <w:r w:rsidRPr="007166F4">
        <w:t xml:space="preserve"> and instructions will be as clear, as simple as possible and free from discriminatory language.</w:t>
      </w:r>
    </w:p>
    <w:p w14:paraId="515F4D05" w14:textId="77777777" w:rsidR="00AB05A6" w:rsidRPr="007166F4" w:rsidRDefault="00AB05A6" w:rsidP="007166F4">
      <w:pPr>
        <w:pStyle w:val="List"/>
        <w:spacing w:line="276" w:lineRule="auto"/>
        <w:ind w:left="567" w:firstLine="0"/>
      </w:pPr>
    </w:p>
    <w:p w14:paraId="501A956D" w14:textId="77777777" w:rsidR="00AB05A6" w:rsidRPr="007166F4" w:rsidRDefault="00AB05A6" w:rsidP="007166F4">
      <w:pPr>
        <w:pStyle w:val="List"/>
        <w:spacing w:line="276" w:lineRule="auto"/>
        <w:ind w:left="567" w:firstLine="0"/>
      </w:pPr>
      <w:r w:rsidRPr="007166F4">
        <w:t xml:space="preserve">The College will </w:t>
      </w:r>
      <w:proofErr w:type="gramStart"/>
      <w:r w:rsidRPr="007166F4">
        <w:t>take into account</w:t>
      </w:r>
      <w:proofErr w:type="gramEnd"/>
      <w:r w:rsidRPr="007166F4">
        <w:t xml:space="preserve"> the diverse needs of its community in its planning and will seek to provide a range of levels of courses and resources and varied modes of delivery to meet the needs of its community. </w:t>
      </w:r>
    </w:p>
    <w:p w14:paraId="26E363EB" w14:textId="77777777" w:rsidR="00AB05A6" w:rsidRPr="007166F4" w:rsidRDefault="00AB05A6" w:rsidP="007166F4">
      <w:pPr>
        <w:pStyle w:val="List"/>
        <w:spacing w:line="276" w:lineRule="auto"/>
        <w:ind w:left="567" w:firstLine="0"/>
      </w:pPr>
    </w:p>
    <w:p w14:paraId="7C7D08BB" w14:textId="1DD46A5A" w:rsidR="00AB05A6" w:rsidRDefault="00AB05A6" w:rsidP="007166F4">
      <w:pPr>
        <w:pStyle w:val="List"/>
        <w:spacing w:line="276" w:lineRule="auto"/>
        <w:ind w:left="567" w:firstLine="0"/>
      </w:pPr>
      <w:r w:rsidRPr="007166F4">
        <w:t>The College will allocate resources to reflect its commitment to managing equality and diversity.</w:t>
      </w:r>
    </w:p>
    <w:p w14:paraId="63C4F062" w14:textId="77777777" w:rsidR="00AB05A6" w:rsidRPr="007166F4" w:rsidRDefault="00AB05A6" w:rsidP="007166F4">
      <w:pPr>
        <w:spacing w:after="0"/>
        <w:ind w:left="567"/>
        <w:jc w:val="both"/>
        <w:rPr>
          <w:rFonts w:ascii="Arial" w:hAnsi="Arial" w:cs="Arial"/>
          <w:color w:val="000000" w:themeColor="text1"/>
          <w:sz w:val="24"/>
          <w:szCs w:val="24"/>
        </w:rPr>
      </w:pPr>
    </w:p>
    <w:p w14:paraId="1546C296"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33" w:name="_Toc438472765"/>
      <w:bookmarkStart w:id="34" w:name="_Toc536190020"/>
      <w:r w:rsidRPr="007166F4">
        <w:rPr>
          <w:rFonts w:ascii="Arial" w:hAnsi="Arial" w:cs="Arial"/>
          <w:b/>
          <w:sz w:val="24"/>
          <w:szCs w:val="24"/>
        </w:rPr>
        <w:t>Curriculum, Teaching and Learning</w:t>
      </w:r>
      <w:bookmarkEnd w:id="33"/>
      <w:bookmarkEnd w:id="34"/>
    </w:p>
    <w:p w14:paraId="56A3A5F2" w14:textId="77777777" w:rsidR="00AB05A6" w:rsidRPr="007166F4" w:rsidRDefault="00AB05A6" w:rsidP="007166F4">
      <w:pPr>
        <w:pStyle w:val="List"/>
        <w:spacing w:line="276" w:lineRule="auto"/>
        <w:ind w:left="567" w:firstLine="0"/>
      </w:pPr>
    </w:p>
    <w:p w14:paraId="5F220A41" w14:textId="77777777" w:rsidR="00AB05A6" w:rsidRPr="007166F4" w:rsidRDefault="00AB05A6" w:rsidP="007166F4">
      <w:pPr>
        <w:pStyle w:val="List"/>
        <w:spacing w:line="276" w:lineRule="auto"/>
        <w:ind w:left="567" w:firstLine="0"/>
      </w:pPr>
      <w:r w:rsidRPr="007166F4">
        <w:t xml:space="preserve">Guidance, assessment, support, </w:t>
      </w:r>
      <w:proofErr w:type="gramStart"/>
      <w:r w:rsidRPr="007166F4">
        <w:t>assistance</w:t>
      </w:r>
      <w:proofErr w:type="gramEnd"/>
      <w:r w:rsidRPr="007166F4">
        <w:t xml:space="preserve"> and counselling will be available to all students to promote their opportunity to follow courses of their choice.</w:t>
      </w:r>
    </w:p>
    <w:p w14:paraId="37F05B8C" w14:textId="77777777" w:rsidR="00AB05A6" w:rsidRPr="007166F4" w:rsidRDefault="00AB05A6" w:rsidP="007166F4">
      <w:pPr>
        <w:pStyle w:val="List"/>
        <w:spacing w:line="276" w:lineRule="auto"/>
        <w:ind w:left="567" w:firstLine="0"/>
      </w:pPr>
    </w:p>
    <w:p w14:paraId="1AF4CDF9" w14:textId="77777777" w:rsidR="00AB05A6" w:rsidRPr="007166F4" w:rsidRDefault="00AB05A6" w:rsidP="007166F4">
      <w:pPr>
        <w:pStyle w:val="List"/>
        <w:spacing w:line="276" w:lineRule="auto"/>
        <w:ind w:left="567" w:firstLine="0"/>
      </w:pPr>
      <w:r w:rsidRPr="007166F4">
        <w:lastRenderedPageBreak/>
        <w:t>The College will endeavour to offer opportunities to all students to study at a level appropriate to them.</w:t>
      </w:r>
    </w:p>
    <w:p w14:paraId="3C8E8134" w14:textId="77777777" w:rsidR="00AB05A6" w:rsidRPr="007166F4" w:rsidRDefault="00AB05A6" w:rsidP="007166F4">
      <w:pPr>
        <w:pStyle w:val="List"/>
        <w:spacing w:line="276" w:lineRule="auto"/>
        <w:ind w:left="567" w:firstLine="0"/>
      </w:pPr>
    </w:p>
    <w:p w14:paraId="41FF8720" w14:textId="4DE811C8" w:rsidR="00AB05A6" w:rsidRPr="007166F4" w:rsidRDefault="00AB05A6" w:rsidP="007166F4">
      <w:pPr>
        <w:pStyle w:val="List"/>
        <w:spacing w:line="276" w:lineRule="auto"/>
        <w:ind w:left="567" w:firstLine="0"/>
      </w:pPr>
      <w:r w:rsidRPr="007166F4">
        <w:t xml:space="preserve">The College will endeavour to ensure all teaching and curriculum materials will advance equality of opportunity and </w:t>
      </w:r>
      <w:r w:rsidR="005553E6" w:rsidRPr="007166F4">
        <w:t>not discriminate, unlawfully, on the grounds of an individual’s Protected Characteristic(s)</w:t>
      </w:r>
      <w:r w:rsidR="00871406">
        <w:t xml:space="preserve"> </w:t>
      </w:r>
      <w:r w:rsidRPr="007166F4">
        <w:t>by:</w:t>
      </w:r>
    </w:p>
    <w:p w14:paraId="02EFAB4C" w14:textId="1EEE4A24" w:rsidR="00AB05A6" w:rsidRPr="007166F4" w:rsidRDefault="00AB05A6" w:rsidP="005C01E4">
      <w:pPr>
        <w:pStyle w:val="List"/>
        <w:numPr>
          <w:ilvl w:val="1"/>
          <w:numId w:val="10"/>
        </w:numPr>
        <w:spacing w:before="240" w:line="276" w:lineRule="auto"/>
        <w:ind w:left="1440" w:hanging="873"/>
      </w:pPr>
      <w:r w:rsidRPr="007166F4">
        <w:t xml:space="preserve">ensuring materials are free from bias or stereotypical assumptions or images; and </w:t>
      </w:r>
    </w:p>
    <w:p w14:paraId="3F8B3FD3" w14:textId="77777777" w:rsidR="00AB05A6" w:rsidRPr="007166F4" w:rsidRDefault="00AB05A6" w:rsidP="005C01E4">
      <w:pPr>
        <w:pStyle w:val="List"/>
        <w:numPr>
          <w:ilvl w:val="1"/>
          <w:numId w:val="10"/>
        </w:numPr>
        <w:spacing w:before="200" w:line="276" w:lineRule="auto"/>
        <w:ind w:left="1440" w:hanging="873"/>
      </w:pPr>
      <w:r w:rsidRPr="007166F4">
        <w:t>promoting and celebrating differences.</w:t>
      </w:r>
    </w:p>
    <w:p w14:paraId="5C1C6ADA" w14:textId="77777777" w:rsidR="00AB05A6" w:rsidRPr="007166F4" w:rsidRDefault="00AB05A6" w:rsidP="007166F4">
      <w:pPr>
        <w:pStyle w:val="List"/>
        <w:spacing w:line="276" w:lineRule="auto"/>
        <w:ind w:left="567" w:firstLine="0"/>
      </w:pPr>
    </w:p>
    <w:p w14:paraId="493C1EF0" w14:textId="77777777" w:rsidR="00AB05A6" w:rsidRPr="007166F4" w:rsidRDefault="00AB05A6" w:rsidP="007166F4">
      <w:pPr>
        <w:pStyle w:val="List"/>
        <w:spacing w:line="276" w:lineRule="auto"/>
        <w:ind w:left="567" w:firstLine="0"/>
      </w:pPr>
      <w:r w:rsidRPr="007166F4">
        <w:t>The College will endeavour to maximise progression opportunities including the accreditation of prior learning and experience.</w:t>
      </w:r>
    </w:p>
    <w:p w14:paraId="227BACB0" w14:textId="77777777" w:rsidR="00AB05A6" w:rsidRPr="007166F4" w:rsidRDefault="00AB05A6" w:rsidP="007166F4">
      <w:pPr>
        <w:pStyle w:val="List"/>
        <w:spacing w:line="276" w:lineRule="auto"/>
        <w:ind w:left="567" w:firstLine="0"/>
      </w:pPr>
    </w:p>
    <w:p w14:paraId="7D9CAB0F" w14:textId="77777777" w:rsidR="00AB05A6" w:rsidRPr="007166F4" w:rsidRDefault="00AB05A6" w:rsidP="007166F4">
      <w:pPr>
        <w:pStyle w:val="List"/>
        <w:spacing w:line="276" w:lineRule="auto"/>
        <w:ind w:left="567" w:firstLine="0"/>
      </w:pPr>
      <w:r w:rsidRPr="007166F4">
        <w:t>The College embraces widening participation, enabling those seeking to return to study after a long period of unemployment; having been made redundant; and/or with caring responsibilities, whose personal circumstances have made it difficult for them to benefit from education.</w:t>
      </w:r>
    </w:p>
    <w:p w14:paraId="7E5B5774" w14:textId="77777777" w:rsidR="00AB05A6" w:rsidRPr="007166F4" w:rsidRDefault="00AB05A6" w:rsidP="007166F4">
      <w:pPr>
        <w:pStyle w:val="List"/>
        <w:spacing w:line="276" w:lineRule="auto"/>
        <w:ind w:left="567" w:firstLine="0"/>
      </w:pPr>
    </w:p>
    <w:p w14:paraId="11370AD5" w14:textId="42BFC7B8" w:rsidR="00AB05A6" w:rsidRDefault="00AB05A6" w:rsidP="007166F4">
      <w:pPr>
        <w:pStyle w:val="List"/>
        <w:spacing w:line="276" w:lineRule="auto"/>
        <w:ind w:left="567" w:firstLine="0"/>
      </w:pPr>
      <w:r w:rsidRPr="007166F4">
        <w:t>College curriculum will enable students to understand and embrace College values and the College’s commitment to advancing equality of opportunity and valuing diversity.</w:t>
      </w:r>
    </w:p>
    <w:p w14:paraId="525DB07D" w14:textId="77777777" w:rsidR="000334FF" w:rsidRPr="007166F4" w:rsidRDefault="000334FF" w:rsidP="007166F4">
      <w:pPr>
        <w:pStyle w:val="List"/>
        <w:spacing w:line="276" w:lineRule="auto"/>
        <w:ind w:left="567" w:firstLine="0"/>
      </w:pPr>
    </w:p>
    <w:p w14:paraId="3938C329" w14:textId="38708675"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35" w:name="_Toc438472766"/>
      <w:bookmarkStart w:id="36" w:name="_Toc536190021"/>
      <w:r w:rsidRPr="007166F4">
        <w:rPr>
          <w:rFonts w:ascii="Arial" w:hAnsi="Arial" w:cs="Arial"/>
          <w:b/>
          <w:sz w:val="24"/>
          <w:szCs w:val="24"/>
        </w:rPr>
        <w:t>Staffing</w:t>
      </w:r>
      <w:bookmarkEnd w:id="35"/>
      <w:bookmarkEnd w:id="36"/>
    </w:p>
    <w:p w14:paraId="51A3BCB5" w14:textId="77777777" w:rsidR="00AB05A6" w:rsidRPr="007166F4" w:rsidRDefault="00AB05A6" w:rsidP="007166F4">
      <w:pPr>
        <w:pStyle w:val="List"/>
        <w:spacing w:line="276" w:lineRule="auto"/>
        <w:ind w:left="567" w:firstLine="0"/>
      </w:pPr>
    </w:p>
    <w:p w14:paraId="73E9D205" w14:textId="5850D26E" w:rsidR="00772B54" w:rsidRPr="007166F4" w:rsidRDefault="00772B54" w:rsidP="007166F4">
      <w:pPr>
        <w:pStyle w:val="List"/>
        <w:spacing w:line="276" w:lineRule="auto"/>
        <w:ind w:left="567" w:firstLine="0"/>
      </w:pPr>
      <w:bookmarkStart w:id="37" w:name="a795707"/>
      <w:r w:rsidRPr="007166F4">
        <w:t xml:space="preserve">Vacancies within the College should generally be advertised to a diverse section of the labour market. Advertisements should avoid stereotyping or using wording that may discourage </w:t>
      </w:r>
      <w:proofErr w:type="gramStart"/>
      <w:r w:rsidRPr="007166F4">
        <w:t>particular groups</w:t>
      </w:r>
      <w:proofErr w:type="gramEnd"/>
      <w:r w:rsidR="00D607A1" w:rsidRPr="007166F4">
        <w:t xml:space="preserve"> who have Protected Characteristics</w:t>
      </w:r>
      <w:r w:rsidRPr="007166F4">
        <w:t xml:space="preserve"> from applying. </w:t>
      </w:r>
      <w:bookmarkEnd w:id="37"/>
    </w:p>
    <w:p w14:paraId="6C2B1242" w14:textId="77777777" w:rsidR="00772B54" w:rsidRPr="007166F4" w:rsidRDefault="00772B54" w:rsidP="007166F4">
      <w:pPr>
        <w:pStyle w:val="List"/>
        <w:spacing w:line="276" w:lineRule="auto"/>
        <w:ind w:left="567" w:firstLine="0"/>
      </w:pPr>
    </w:p>
    <w:p w14:paraId="4B686556" w14:textId="4C0005BC" w:rsidR="00772B54" w:rsidRPr="007166F4" w:rsidRDefault="00801C7A" w:rsidP="007166F4">
      <w:pPr>
        <w:pStyle w:val="List"/>
        <w:spacing w:line="276" w:lineRule="auto"/>
        <w:ind w:left="567" w:firstLine="0"/>
      </w:pPr>
      <w:bookmarkStart w:id="38" w:name="a285004"/>
      <w:r w:rsidRPr="005A2460">
        <w:t xml:space="preserve">When advertising externally, </w:t>
      </w:r>
      <w:r w:rsidR="00772B54" w:rsidRPr="005A2460">
        <w:t>the Human Resources Department may approve the use of lawful exemptions to recruit someone with a particular Protected Characteristic</w:t>
      </w:r>
      <w:r w:rsidR="0018226F">
        <w:t xml:space="preserve">.  In this event the advertisement will </w:t>
      </w:r>
      <w:r w:rsidR="00772B54" w:rsidRPr="005A2460">
        <w:t>specify the exemption that applies.</w:t>
      </w:r>
      <w:bookmarkEnd w:id="38"/>
    </w:p>
    <w:p w14:paraId="40EA346B" w14:textId="77777777" w:rsidR="00772B54" w:rsidRPr="007166F4" w:rsidRDefault="00772B54" w:rsidP="007166F4">
      <w:pPr>
        <w:pStyle w:val="List"/>
        <w:spacing w:line="276" w:lineRule="auto"/>
        <w:ind w:left="567" w:firstLine="0"/>
      </w:pPr>
    </w:p>
    <w:p w14:paraId="118B4A2B" w14:textId="2E01AE27" w:rsidR="00AB05A6" w:rsidRDefault="00AB05A6" w:rsidP="007166F4">
      <w:pPr>
        <w:pStyle w:val="List"/>
        <w:spacing w:line="276" w:lineRule="auto"/>
        <w:ind w:left="567" w:firstLine="0"/>
      </w:pPr>
      <w:r w:rsidRPr="007166F4">
        <w:t xml:space="preserve">Managers involved in the recruitment and selection process will be supported by HR. </w:t>
      </w:r>
    </w:p>
    <w:p w14:paraId="1182E1B7" w14:textId="77777777" w:rsidR="00F55680" w:rsidRPr="007166F4" w:rsidRDefault="00F55680" w:rsidP="007166F4">
      <w:pPr>
        <w:pStyle w:val="List"/>
        <w:spacing w:line="276" w:lineRule="auto"/>
        <w:ind w:left="567" w:firstLine="0"/>
      </w:pPr>
    </w:p>
    <w:p w14:paraId="19BEA48D" w14:textId="5EDE4D57" w:rsidR="00AB05A6" w:rsidRPr="007166F4" w:rsidRDefault="00AB05A6" w:rsidP="007166F4">
      <w:pPr>
        <w:pStyle w:val="List"/>
        <w:spacing w:line="276" w:lineRule="auto"/>
        <w:ind w:left="567" w:firstLine="0"/>
      </w:pPr>
      <w:r w:rsidRPr="007166F4">
        <w:t>The College will ensure that fair and adequate arrangements exist for both effectively managing and recording all aspects of the employment relationship, including recruitment and selection.</w:t>
      </w:r>
      <w:r w:rsidR="00772B54" w:rsidRPr="007166F4">
        <w:t xml:space="preserve">  For example, shortlisting should be done by more than one person and, where possible, with the involvement of HR.</w:t>
      </w:r>
    </w:p>
    <w:p w14:paraId="7C4E3B2F" w14:textId="77777777" w:rsidR="00772B54" w:rsidRPr="007166F4" w:rsidRDefault="00772B54" w:rsidP="007166F4">
      <w:pPr>
        <w:pStyle w:val="List"/>
        <w:spacing w:line="276" w:lineRule="auto"/>
        <w:ind w:left="567" w:firstLine="0"/>
      </w:pPr>
    </w:p>
    <w:p w14:paraId="5C5989B8" w14:textId="3DBEFECF" w:rsidR="00772B54" w:rsidRPr="007166F4" w:rsidRDefault="00772B54" w:rsidP="007166F4">
      <w:pPr>
        <w:pStyle w:val="List"/>
        <w:spacing w:line="276" w:lineRule="auto"/>
        <w:ind w:left="567" w:firstLine="0"/>
      </w:pPr>
      <w:bookmarkStart w:id="39" w:name="a377094"/>
      <w:r w:rsidRPr="007166F4">
        <w:lastRenderedPageBreak/>
        <w:t xml:space="preserve">Job applicants </w:t>
      </w:r>
      <w:r w:rsidR="00D74B73" w:rsidRPr="007166F4">
        <w:t>will</w:t>
      </w:r>
      <w:r w:rsidRPr="007166F4">
        <w:t xml:space="preserve"> not be asked questions which might suggest an intention to discriminate on grounds of a Protected Characteristic. </w:t>
      </w:r>
      <w:bookmarkStart w:id="40" w:name="a370458"/>
      <w:bookmarkEnd w:id="39"/>
      <w:r w:rsidR="00D74B73" w:rsidRPr="007166F4">
        <w:t xml:space="preserve"> </w:t>
      </w:r>
      <w:r w:rsidRPr="007166F4">
        <w:t xml:space="preserve">Job applicants </w:t>
      </w:r>
      <w:r w:rsidR="00D74B73" w:rsidRPr="007166F4">
        <w:t>will</w:t>
      </w:r>
      <w:r w:rsidRPr="007166F4">
        <w:t xml:space="preserve"> not be asked about </w:t>
      </w:r>
      <w:r w:rsidR="00D74B73" w:rsidRPr="007166F4">
        <w:t xml:space="preserve">their </w:t>
      </w:r>
      <w:r w:rsidRPr="007166F4">
        <w:t>health or</w:t>
      </w:r>
      <w:r w:rsidR="00D74B73" w:rsidRPr="007166F4">
        <w:t xml:space="preserve"> whether they have a</w:t>
      </w:r>
      <w:r w:rsidRPr="007166F4">
        <w:t xml:space="preserve"> disability before a job offer is made. There are limited exceptions</w:t>
      </w:r>
      <w:r w:rsidR="00D74B73" w:rsidRPr="007166F4">
        <w:t xml:space="preserve"> when such questions can be asked and will only be asked </w:t>
      </w:r>
      <w:r w:rsidRPr="007166F4">
        <w:t>with the approval of the Human Resources Department</w:t>
      </w:r>
      <w:bookmarkEnd w:id="40"/>
    </w:p>
    <w:p w14:paraId="72053799" w14:textId="77777777" w:rsidR="00772B54" w:rsidRPr="007166F4" w:rsidRDefault="00772B54" w:rsidP="007166F4">
      <w:pPr>
        <w:pStyle w:val="List"/>
        <w:spacing w:line="276" w:lineRule="auto"/>
        <w:ind w:left="567" w:firstLine="0"/>
      </w:pPr>
    </w:p>
    <w:p w14:paraId="604165F8" w14:textId="4286E3F8" w:rsidR="00772B54" w:rsidRPr="007166F4" w:rsidRDefault="00D74B73" w:rsidP="007166F4">
      <w:pPr>
        <w:pStyle w:val="List"/>
        <w:spacing w:line="276" w:lineRule="auto"/>
        <w:ind w:left="567" w:firstLine="0"/>
      </w:pPr>
      <w:bookmarkStart w:id="41" w:name="a259600"/>
      <w:r w:rsidRPr="007166F4">
        <w:t>The College is</w:t>
      </w:r>
      <w:r w:rsidR="00772B54" w:rsidRPr="007166F4">
        <w:t xml:space="preserve"> required by law to ensure that all employees are entitled to work in the UK. </w:t>
      </w:r>
      <w:r w:rsidR="00B86A5B">
        <w:t xml:space="preserve"> </w:t>
      </w:r>
      <w:r w:rsidR="00772B54" w:rsidRPr="007166F4">
        <w:t xml:space="preserve">Assumptions about immigration status </w:t>
      </w:r>
      <w:r w:rsidRPr="007166F4">
        <w:t>will</w:t>
      </w:r>
      <w:r w:rsidR="00772B54" w:rsidRPr="007166F4">
        <w:t xml:space="preserve"> not be made based on appearance or apparent nationality. </w:t>
      </w:r>
      <w:r w:rsidR="00B86A5B">
        <w:t xml:space="preserve"> </w:t>
      </w:r>
      <w:r w:rsidR="00772B54" w:rsidRPr="007166F4">
        <w:t xml:space="preserve">All prospective employees, regardless of nationality, must be able to produce original documents (such as a passport) before employment starts, to satisfy current immigration legislation. </w:t>
      </w:r>
      <w:r w:rsidR="00B86A5B">
        <w:t xml:space="preserve"> </w:t>
      </w:r>
      <w:r w:rsidR="00772B54" w:rsidRPr="007166F4">
        <w:t>The list of acceptable documents is available from the Human Resources Department or UK Visas and Immigration.</w:t>
      </w:r>
      <w:bookmarkEnd w:id="41"/>
    </w:p>
    <w:p w14:paraId="41BB73F0" w14:textId="77777777" w:rsidR="00AB05A6" w:rsidRPr="007166F4" w:rsidRDefault="00AB05A6" w:rsidP="007166F4">
      <w:pPr>
        <w:pStyle w:val="List"/>
        <w:spacing w:line="276" w:lineRule="auto"/>
        <w:ind w:left="567" w:firstLine="0"/>
      </w:pPr>
    </w:p>
    <w:p w14:paraId="1C314C21" w14:textId="7D0F4C8E" w:rsidR="00561EFF" w:rsidRPr="007166F4" w:rsidRDefault="00AB05A6" w:rsidP="007166F4">
      <w:pPr>
        <w:pStyle w:val="List"/>
        <w:spacing w:line="276" w:lineRule="auto"/>
        <w:ind w:left="567" w:firstLine="0"/>
      </w:pPr>
      <w:r w:rsidRPr="007166F4">
        <w:t>Action will be taken to ensure that individuals are treated fairly and that decisions on recruitment, selection, pay, training, development, promotion, career management and termination of employment are based solely on</w:t>
      </w:r>
      <w:r w:rsidR="00772B54" w:rsidRPr="007166F4">
        <w:t xml:space="preserve"> merit against</w:t>
      </w:r>
      <w:r w:rsidRPr="007166F4">
        <w:t xml:space="preserve"> objective and </w:t>
      </w:r>
      <w:r w:rsidR="007166F4" w:rsidRPr="007166F4">
        <w:t>job-related</w:t>
      </w:r>
      <w:r w:rsidRPr="007166F4">
        <w:t xml:space="preserve"> criteria.</w:t>
      </w:r>
    </w:p>
    <w:p w14:paraId="0814F405" w14:textId="77777777" w:rsidR="00AB05A6" w:rsidRPr="007166F4" w:rsidRDefault="00AB05A6" w:rsidP="007166F4">
      <w:pPr>
        <w:spacing w:after="0"/>
        <w:rPr>
          <w:rFonts w:ascii="Arial" w:hAnsi="Arial" w:cs="Arial"/>
          <w:sz w:val="24"/>
          <w:szCs w:val="24"/>
        </w:rPr>
      </w:pPr>
    </w:p>
    <w:p w14:paraId="26E21D83"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42" w:name="_Toc438472767"/>
      <w:bookmarkStart w:id="43" w:name="_Toc536190022"/>
      <w:r w:rsidRPr="007166F4">
        <w:rPr>
          <w:rFonts w:ascii="Arial" w:hAnsi="Arial" w:cs="Arial"/>
          <w:b/>
          <w:sz w:val="24"/>
          <w:szCs w:val="24"/>
        </w:rPr>
        <w:t>Professional Development and Training</w:t>
      </w:r>
      <w:bookmarkEnd w:id="42"/>
      <w:bookmarkEnd w:id="43"/>
    </w:p>
    <w:p w14:paraId="4B92FF2F" w14:textId="77777777" w:rsidR="00AB05A6" w:rsidRPr="007166F4" w:rsidRDefault="00AB05A6" w:rsidP="007166F4">
      <w:pPr>
        <w:pStyle w:val="List"/>
        <w:spacing w:line="276" w:lineRule="auto"/>
        <w:ind w:left="567" w:firstLine="0"/>
      </w:pPr>
    </w:p>
    <w:p w14:paraId="1BBF89C6" w14:textId="3F57D411" w:rsidR="006661C2" w:rsidRPr="007166F4" w:rsidRDefault="00AB05A6" w:rsidP="006661C2">
      <w:pPr>
        <w:pStyle w:val="List"/>
        <w:spacing w:line="276" w:lineRule="auto"/>
        <w:ind w:left="567" w:firstLine="0"/>
      </w:pPr>
      <w:r w:rsidRPr="007166F4">
        <w:t xml:space="preserve">All staff are required to take part in mandatory equality and diversity training to ensure that </w:t>
      </w:r>
      <w:r w:rsidR="0018226F">
        <w:t xml:space="preserve">all employees of the </w:t>
      </w:r>
      <w:r w:rsidRPr="007166F4">
        <w:t xml:space="preserve">College </w:t>
      </w:r>
      <w:r w:rsidR="0018226F">
        <w:t xml:space="preserve">are </w:t>
      </w:r>
      <w:r w:rsidRPr="007166F4">
        <w:t>aware of the</w:t>
      </w:r>
      <w:r w:rsidR="0018226F">
        <w:t>ir</w:t>
      </w:r>
      <w:r w:rsidRPr="007166F4">
        <w:t xml:space="preserve"> role and responsibilities, so far as equality and diversity is concerned.</w:t>
      </w:r>
      <w:r w:rsidR="006661C2" w:rsidRPr="006661C2">
        <w:t xml:space="preserve"> </w:t>
      </w:r>
      <w:r w:rsidR="006661C2">
        <w:t xml:space="preserve"> </w:t>
      </w:r>
      <w:r w:rsidR="006661C2" w:rsidRPr="007166F4">
        <w:t>Lecturers will be offered training and good practice advice to implement and promote Equality and Diversity in their teaching.</w:t>
      </w:r>
    </w:p>
    <w:p w14:paraId="61548AAF" w14:textId="2EC8D118" w:rsidR="00AB05A6" w:rsidRPr="007166F4" w:rsidRDefault="00AB05A6" w:rsidP="007166F4">
      <w:pPr>
        <w:pStyle w:val="List"/>
        <w:spacing w:line="276" w:lineRule="auto"/>
        <w:ind w:left="567" w:firstLine="0"/>
      </w:pPr>
    </w:p>
    <w:p w14:paraId="134E538F" w14:textId="145801C9" w:rsidR="00AB05A6" w:rsidRPr="007166F4" w:rsidRDefault="00AB05A6" w:rsidP="007166F4">
      <w:pPr>
        <w:pStyle w:val="List"/>
        <w:spacing w:line="276" w:lineRule="auto"/>
        <w:ind w:left="567" w:firstLine="0"/>
      </w:pPr>
      <w:r w:rsidRPr="007166F4">
        <w:t xml:space="preserve">The Staff Development Policy will reflect the </w:t>
      </w:r>
      <w:r w:rsidR="00DC4542" w:rsidRPr="007166F4">
        <w:t xml:space="preserve">principles of the </w:t>
      </w:r>
      <w:r w:rsidRPr="007166F4">
        <w:t>College’s Equality and Diversity Policy.</w:t>
      </w:r>
    </w:p>
    <w:p w14:paraId="1C05DB56" w14:textId="77777777" w:rsidR="00F55680" w:rsidRDefault="00F55680" w:rsidP="007166F4">
      <w:pPr>
        <w:pStyle w:val="List"/>
        <w:spacing w:line="276" w:lineRule="auto"/>
        <w:ind w:left="567" w:firstLine="0"/>
      </w:pPr>
      <w:bookmarkStart w:id="44" w:name="a697530"/>
    </w:p>
    <w:p w14:paraId="65FA0F1C" w14:textId="2F99029C" w:rsidR="00B57D7D" w:rsidRPr="007166F4" w:rsidRDefault="00B57D7D" w:rsidP="007166F4">
      <w:pPr>
        <w:pStyle w:val="List"/>
        <w:spacing w:line="276" w:lineRule="auto"/>
        <w:ind w:left="567" w:firstLine="0"/>
      </w:pPr>
      <w:r w:rsidRPr="007166F4">
        <w:t>Our conditions of service, benefits and facilities</w:t>
      </w:r>
      <w:r w:rsidR="00DC6E68" w:rsidRPr="007166F4">
        <w:t xml:space="preserve"> for staff</w:t>
      </w:r>
      <w:r w:rsidRPr="007166F4">
        <w:t xml:space="preserve"> are reviewed regularly to ensure that they are available to all who should have access to them and that there are no unlawful obstacles to accessing them.</w:t>
      </w:r>
      <w:bookmarkEnd w:id="44"/>
    </w:p>
    <w:p w14:paraId="4190A75E" w14:textId="77777777" w:rsidR="004F34F2" w:rsidRPr="007166F4" w:rsidRDefault="004F34F2" w:rsidP="007166F4">
      <w:pPr>
        <w:pStyle w:val="List"/>
        <w:spacing w:line="276" w:lineRule="auto"/>
        <w:ind w:left="567" w:firstLine="0"/>
      </w:pPr>
    </w:p>
    <w:p w14:paraId="57509996" w14:textId="77777777" w:rsidR="00B57D7D" w:rsidRPr="007166F4" w:rsidRDefault="00B57D7D" w:rsidP="005C01E4">
      <w:pPr>
        <w:pStyle w:val="Heading1"/>
        <w:keepLines w:val="0"/>
        <w:numPr>
          <w:ilvl w:val="0"/>
          <w:numId w:val="2"/>
        </w:numPr>
        <w:spacing w:after="0"/>
        <w:ind w:left="567" w:hanging="567"/>
        <w:rPr>
          <w:rFonts w:ascii="Arial" w:hAnsi="Arial" w:cs="Arial"/>
          <w:b/>
          <w:sz w:val="24"/>
          <w:szCs w:val="24"/>
        </w:rPr>
      </w:pPr>
      <w:bookmarkStart w:id="45" w:name="a825706"/>
      <w:bookmarkStart w:id="46" w:name="_Toc534623701"/>
      <w:bookmarkStart w:id="47" w:name="_Toc536190023"/>
      <w:r w:rsidRPr="007166F4">
        <w:rPr>
          <w:rFonts w:ascii="Arial" w:hAnsi="Arial" w:cs="Arial"/>
          <w:b/>
          <w:sz w:val="24"/>
          <w:szCs w:val="24"/>
        </w:rPr>
        <w:t>Disabilities</w:t>
      </w:r>
      <w:bookmarkEnd w:id="45"/>
      <w:bookmarkEnd w:id="46"/>
      <w:bookmarkEnd w:id="47"/>
    </w:p>
    <w:p w14:paraId="52F2A943" w14:textId="77777777" w:rsidR="005553E6" w:rsidRPr="007166F4" w:rsidRDefault="005553E6" w:rsidP="007166F4">
      <w:pPr>
        <w:pStyle w:val="List"/>
        <w:spacing w:line="276" w:lineRule="auto"/>
        <w:ind w:left="567" w:firstLine="0"/>
      </w:pPr>
      <w:bookmarkStart w:id="48" w:name="a263641"/>
    </w:p>
    <w:p w14:paraId="4A20EDFA" w14:textId="0A6554F9" w:rsidR="00B57D7D" w:rsidRPr="007166F4" w:rsidRDefault="00B57D7D" w:rsidP="007166F4">
      <w:pPr>
        <w:pStyle w:val="List"/>
        <w:spacing w:line="276" w:lineRule="auto"/>
        <w:ind w:left="567" w:firstLine="0"/>
      </w:pPr>
      <w:r w:rsidRPr="007166F4">
        <w:t xml:space="preserve">If you are disabled or become disabled, </w:t>
      </w:r>
      <w:r w:rsidR="00183B46">
        <w:t>the College</w:t>
      </w:r>
      <w:r w:rsidRPr="007166F4">
        <w:t xml:space="preserve"> encourage</w:t>
      </w:r>
      <w:r w:rsidR="00554149">
        <w:t>s</w:t>
      </w:r>
      <w:r w:rsidRPr="007166F4">
        <w:t xml:space="preserve"> you to tell </w:t>
      </w:r>
      <w:r w:rsidR="00183B46">
        <w:t>Human Resources</w:t>
      </w:r>
      <w:r w:rsidRPr="007166F4">
        <w:t xml:space="preserve"> about your condition</w:t>
      </w:r>
      <w:r w:rsidR="00554149">
        <w:t>,</w:t>
      </w:r>
      <w:r w:rsidRPr="007166F4">
        <w:t xml:space="preserve"> so that </w:t>
      </w:r>
      <w:r w:rsidR="002D4702">
        <w:t xml:space="preserve">you can be </w:t>
      </w:r>
      <w:r w:rsidRPr="007166F4">
        <w:t>support</w:t>
      </w:r>
      <w:r w:rsidR="002D4702">
        <w:t>ed</w:t>
      </w:r>
      <w:r w:rsidRPr="007166F4">
        <w:t xml:space="preserve"> as appropriate.</w:t>
      </w:r>
      <w:bookmarkEnd w:id="48"/>
    </w:p>
    <w:p w14:paraId="018C2F62" w14:textId="77777777" w:rsidR="005F3045" w:rsidRPr="007166F4" w:rsidRDefault="005F3045" w:rsidP="007166F4">
      <w:pPr>
        <w:pStyle w:val="List"/>
        <w:spacing w:line="276" w:lineRule="auto"/>
        <w:ind w:left="567" w:firstLine="0"/>
      </w:pPr>
    </w:p>
    <w:p w14:paraId="6C566B88" w14:textId="2231A491" w:rsidR="00B57D7D" w:rsidRPr="007166F4" w:rsidRDefault="005F3045" w:rsidP="007166F4">
      <w:pPr>
        <w:pStyle w:val="List"/>
        <w:spacing w:line="276" w:lineRule="auto"/>
        <w:ind w:left="567" w:firstLine="0"/>
      </w:pPr>
      <w:bookmarkStart w:id="49" w:name="a412568"/>
      <w:r w:rsidRPr="007166F4">
        <w:t>Where College staff</w:t>
      </w:r>
      <w:r w:rsidR="00B57D7D" w:rsidRPr="007166F4">
        <w:t xml:space="preserve"> experience difficulties at work because of </w:t>
      </w:r>
      <w:r w:rsidRPr="007166F4">
        <w:t>a</w:t>
      </w:r>
      <w:r w:rsidR="00B57D7D" w:rsidRPr="007166F4">
        <w:t xml:space="preserve"> disab</w:t>
      </w:r>
      <w:r w:rsidRPr="007166F4">
        <w:t xml:space="preserve">ility, you may wish to contact </w:t>
      </w:r>
      <w:r w:rsidR="00B57D7D" w:rsidRPr="007166F4">
        <w:t xml:space="preserve">your line manager to discuss any reasonable adjustments that would help </w:t>
      </w:r>
      <w:r w:rsidR="006362F7" w:rsidRPr="007166F4">
        <w:t xml:space="preserve">you </w:t>
      </w:r>
      <w:r w:rsidR="00B57D7D" w:rsidRPr="007166F4">
        <w:t>overcome or minimise the difficulty</w:t>
      </w:r>
      <w:r w:rsidRPr="007166F4">
        <w:t xml:space="preserve"> that you experience. </w:t>
      </w:r>
      <w:r w:rsidR="002D4702">
        <w:t xml:space="preserve"> </w:t>
      </w:r>
      <w:r w:rsidRPr="007166F4">
        <w:t xml:space="preserve">The College </w:t>
      </w:r>
      <w:r w:rsidR="00B57D7D" w:rsidRPr="007166F4">
        <w:t>may</w:t>
      </w:r>
      <w:r w:rsidRPr="007166F4">
        <w:t xml:space="preserve"> then</w:t>
      </w:r>
      <w:r w:rsidR="00B57D7D" w:rsidRPr="007166F4">
        <w:t xml:space="preserve"> wish to </w:t>
      </w:r>
      <w:r w:rsidR="00B57D7D" w:rsidRPr="007166F4">
        <w:lastRenderedPageBreak/>
        <w:t>consult with you</w:t>
      </w:r>
      <w:r w:rsidR="005A2460">
        <w:t xml:space="preserve">, </w:t>
      </w:r>
      <w:r w:rsidR="00B57D7D" w:rsidRPr="007166F4">
        <w:t xml:space="preserve">your medical adviser </w:t>
      </w:r>
      <w:r w:rsidR="005A2460">
        <w:t xml:space="preserve">and/or the College’s Occupational Health specialist </w:t>
      </w:r>
      <w:r w:rsidR="00B57D7D" w:rsidRPr="007166F4">
        <w:t>about possible adjustments</w:t>
      </w:r>
      <w:r w:rsidRPr="007166F4">
        <w:t xml:space="preserve">. </w:t>
      </w:r>
      <w:r w:rsidR="002D4702">
        <w:t xml:space="preserve"> </w:t>
      </w:r>
      <w:r w:rsidRPr="007166F4">
        <w:t>The College</w:t>
      </w:r>
      <w:r w:rsidR="00B57D7D" w:rsidRPr="007166F4">
        <w:t xml:space="preserve"> will consider the matter carefully and try to accommodate your needs within reason.</w:t>
      </w:r>
      <w:r w:rsidR="002D4702">
        <w:t xml:space="preserve"> </w:t>
      </w:r>
      <w:r w:rsidR="00B57D7D" w:rsidRPr="007166F4">
        <w:t xml:space="preserve"> If </w:t>
      </w:r>
      <w:r w:rsidR="002D4702">
        <w:t>the College</w:t>
      </w:r>
      <w:r w:rsidR="00B57D7D" w:rsidRPr="007166F4">
        <w:t xml:space="preserve"> consider</w:t>
      </w:r>
      <w:r w:rsidR="002D4702">
        <w:t>s</w:t>
      </w:r>
      <w:r w:rsidR="00B57D7D" w:rsidRPr="007166F4">
        <w:t xml:space="preserve"> </w:t>
      </w:r>
      <w:r w:rsidR="00554149">
        <w:t xml:space="preserve">that a </w:t>
      </w:r>
      <w:r w:rsidR="00B57D7D" w:rsidRPr="007166F4">
        <w:t>particular adjustment would not be reasonable</w:t>
      </w:r>
      <w:r w:rsidR="000527EB">
        <w:t>,</w:t>
      </w:r>
      <w:r w:rsidR="00B57D7D" w:rsidRPr="007166F4">
        <w:t xml:space="preserve"> </w:t>
      </w:r>
      <w:r w:rsidR="002D4702">
        <w:t xml:space="preserve">it </w:t>
      </w:r>
      <w:r w:rsidR="00B57D7D" w:rsidRPr="007166F4">
        <w:t xml:space="preserve">will explain </w:t>
      </w:r>
      <w:r w:rsidR="002D4702">
        <w:t>the</w:t>
      </w:r>
      <w:r w:rsidR="00B57D7D" w:rsidRPr="007166F4">
        <w:t xml:space="preserve"> reasons and try to find an alternative solution</w:t>
      </w:r>
      <w:r w:rsidR="00D16BD5">
        <w:t>,</w:t>
      </w:r>
      <w:r w:rsidR="00B57D7D" w:rsidRPr="007166F4">
        <w:t xml:space="preserve"> where possible.</w:t>
      </w:r>
      <w:bookmarkEnd w:id="49"/>
    </w:p>
    <w:p w14:paraId="7A026F68" w14:textId="77777777" w:rsidR="005F3045" w:rsidRPr="007166F4" w:rsidRDefault="005F3045" w:rsidP="007166F4">
      <w:pPr>
        <w:pStyle w:val="List"/>
        <w:spacing w:line="276" w:lineRule="auto"/>
        <w:ind w:left="567" w:firstLine="0"/>
      </w:pPr>
    </w:p>
    <w:p w14:paraId="4A6826D5" w14:textId="51D1A157" w:rsidR="00B57D7D" w:rsidRPr="007166F4" w:rsidRDefault="002D4702" w:rsidP="007166F4">
      <w:pPr>
        <w:pStyle w:val="List"/>
        <w:spacing w:line="276" w:lineRule="auto"/>
        <w:ind w:left="567" w:firstLine="0"/>
      </w:pPr>
      <w:bookmarkStart w:id="50" w:name="a684258"/>
      <w:r>
        <w:t>The College</w:t>
      </w:r>
      <w:r w:rsidR="00B57D7D" w:rsidRPr="007166F4">
        <w:t xml:space="preserve"> will monitor the physical features of </w:t>
      </w:r>
      <w:r>
        <w:t>its</w:t>
      </w:r>
      <w:r w:rsidR="00B57D7D" w:rsidRPr="007166F4">
        <w:t xml:space="preserve"> premises to consider whether they might place anyone with a disability at a substantial disadvantage.</w:t>
      </w:r>
      <w:r>
        <w:t xml:space="preserve"> </w:t>
      </w:r>
      <w:r w:rsidR="00B57D7D" w:rsidRPr="007166F4">
        <w:t xml:space="preserve"> Where necessary, </w:t>
      </w:r>
      <w:r>
        <w:t>the College</w:t>
      </w:r>
      <w:r w:rsidR="00B57D7D" w:rsidRPr="007166F4">
        <w:t xml:space="preserve"> will take reasonable steps to improve access.</w:t>
      </w:r>
      <w:bookmarkEnd w:id="50"/>
    </w:p>
    <w:p w14:paraId="7EA8E96A" w14:textId="77777777" w:rsidR="005553E6" w:rsidRPr="007166F4" w:rsidRDefault="005553E6" w:rsidP="007166F4">
      <w:pPr>
        <w:pStyle w:val="List"/>
        <w:spacing w:line="276" w:lineRule="auto"/>
        <w:ind w:left="567" w:firstLine="0"/>
      </w:pPr>
    </w:p>
    <w:p w14:paraId="6A102553" w14:textId="363FD60E" w:rsidR="00B57D7D" w:rsidRPr="007166F4" w:rsidRDefault="00B57D7D" w:rsidP="005C01E4">
      <w:pPr>
        <w:pStyle w:val="Heading1"/>
        <w:keepLines w:val="0"/>
        <w:numPr>
          <w:ilvl w:val="0"/>
          <w:numId w:val="2"/>
        </w:numPr>
        <w:spacing w:after="0"/>
        <w:ind w:left="567" w:hanging="567"/>
        <w:rPr>
          <w:rFonts w:ascii="Arial" w:hAnsi="Arial" w:cs="Arial"/>
          <w:b/>
          <w:sz w:val="24"/>
          <w:szCs w:val="24"/>
        </w:rPr>
      </w:pPr>
      <w:bookmarkStart w:id="51" w:name="a195508"/>
      <w:bookmarkStart w:id="52" w:name="_Toc534623702"/>
      <w:bookmarkStart w:id="53" w:name="_Toc536190024"/>
      <w:r w:rsidRPr="007166F4">
        <w:rPr>
          <w:rFonts w:ascii="Arial" w:hAnsi="Arial" w:cs="Arial"/>
          <w:b/>
          <w:sz w:val="24"/>
          <w:szCs w:val="24"/>
        </w:rPr>
        <w:t>Part-time and fixed-term work</w:t>
      </w:r>
      <w:bookmarkEnd w:id="51"/>
      <w:bookmarkEnd w:id="52"/>
      <w:r w:rsidR="00390B6E" w:rsidRPr="007166F4">
        <w:rPr>
          <w:rFonts w:ascii="Arial" w:hAnsi="Arial" w:cs="Arial"/>
          <w:b/>
          <w:sz w:val="24"/>
          <w:szCs w:val="24"/>
        </w:rPr>
        <w:t xml:space="preserve"> (staff)</w:t>
      </w:r>
      <w:bookmarkEnd w:id="53"/>
    </w:p>
    <w:p w14:paraId="310F82FE" w14:textId="77777777" w:rsidR="005553E6" w:rsidRPr="007166F4" w:rsidRDefault="005553E6" w:rsidP="007166F4">
      <w:pPr>
        <w:pStyle w:val="List"/>
        <w:spacing w:line="276" w:lineRule="auto"/>
        <w:ind w:left="567" w:firstLine="0"/>
      </w:pPr>
    </w:p>
    <w:p w14:paraId="0874E0AF" w14:textId="6F4892A9" w:rsidR="00B57D7D" w:rsidRDefault="00B57D7D" w:rsidP="007166F4">
      <w:pPr>
        <w:pStyle w:val="List"/>
        <w:spacing w:line="276" w:lineRule="auto"/>
        <w:ind w:left="567" w:firstLine="0"/>
      </w:pPr>
      <w:r w:rsidRPr="007166F4">
        <w:t>Part-time and fixed-term staff should be treated the same as comparable full-time or permanent staff and enjoy no less favourable terms and conditions (on a pro-rata basis where appropriate</w:t>
      </w:r>
      <w:proofErr w:type="gramStart"/>
      <w:r w:rsidRPr="007166F4">
        <w:t>), unless</w:t>
      </w:r>
      <w:proofErr w:type="gramEnd"/>
      <w:r w:rsidRPr="007166F4">
        <w:t xml:space="preserve"> different treatment is justified.</w:t>
      </w:r>
    </w:p>
    <w:p w14:paraId="4E2F42C6" w14:textId="77777777" w:rsidR="000334FF" w:rsidRPr="007166F4" w:rsidRDefault="000334FF" w:rsidP="007166F4">
      <w:pPr>
        <w:pStyle w:val="List"/>
        <w:spacing w:line="276" w:lineRule="auto"/>
        <w:ind w:left="567" w:firstLine="0"/>
      </w:pPr>
    </w:p>
    <w:p w14:paraId="4D5DC896" w14:textId="6354F521" w:rsidR="00B57D7D" w:rsidRPr="007166F4" w:rsidRDefault="00B57D7D" w:rsidP="005C01E4">
      <w:pPr>
        <w:pStyle w:val="Heading1"/>
        <w:keepLines w:val="0"/>
        <w:numPr>
          <w:ilvl w:val="0"/>
          <w:numId w:val="2"/>
        </w:numPr>
        <w:spacing w:after="0"/>
        <w:ind w:left="567" w:hanging="567"/>
        <w:rPr>
          <w:rFonts w:ascii="Arial" w:hAnsi="Arial" w:cs="Arial"/>
          <w:b/>
          <w:sz w:val="24"/>
          <w:szCs w:val="24"/>
        </w:rPr>
      </w:pPr>
      <w:bookmarkStart w:id="54" w:name="a648169"/>
      <w:bookmarkStart w:id="55" w:name="_Toc534623700"/>
      <w:bookmarkStart w:id="56" w:name="_Toc536190025"/>
      <w:r w:rsidRPr="007166F4">
        <w:rPr>
          <w:rFonts w:ascii="Arial" w:hAnsi="Arial" w:cs="Arial"/>
          <w:b/>
          <w:sz w:val="24"/>
          <w:szCs w:val="24"/>
        </w:rPr>
        <w:t>Termination of employment</w:t>
      </w:r>
      <w:bookmarkEnd w:id="54"/>
      <w:bookmarkEnd w:id="55"/>
      <w:r w:rsidR="00390B6E" w:rsidRPr="007166F4">
        <w:rPr>
          <w:rFonts w:ascii="Arial" w:hAnsi="Arial" w:cs="Arial"/>
          <w:b/>
          <w:sz w:val="24"/>
          <w:szCs w:val="24"/>
        </w:rPr>
        <w:t xml:space="preserve"> (staff)</w:t>
      </w:r>
      <w:bookmarkEnd w:id="56"/>
    </w:p>
    <w:p w14:paraId="3B210AF0" w14:textId="77777777" w:rsidR="005553E6" w:rsidRPr="007166F4" w:rsidRDefault="005553E6" w:rsidP="007166F4">
      <w:pPr>
        <w:pStyle w:val="List"/>
        <w:spacing w:line="276" w:lineRule="auto"/>
        <w:ind w:left="567" w:firstLine="0"/>
      </w:pPr>
      <w:bookmarkStart w:id="57" w:name="a530674"/>
    </w:p>
    <w:p w14:paraId="2F594F24" w14:textId="07F07DA7" w:rsidR="00390B6E" w:rsidRPr="007166F4" w:rsidRDefault="00390B6E" w:rsidP="007166F4">
      <w:pPr>
        <w:pStyle w:val="List"/>
        <w:spacing w:line="276" w:lineRule="auto"/>
        <w:ind w:left="567" w:firstLine="0"/>
      </w:pPr>
      <w:r w:rsidRPr="007166F4">
        <w:t>The College</w:t>
      </w:r>
      <w:r w:rsidR="00B57D7D" w:rsidRPr="007166F4">
        <w:t xml:space="preserve"> will ensure that</w:t>
      </w:r>
      <w:r w:rsidRPr="007166F4">
        <w:t xml:space="preserve"> the following procedures are applied fairly, </w:t>
      </w:r>
      <w:proofErr w:type="gramStart"/>
      <w:r w:rsidRPr="007166F4">
        <w:t>objectively</w:t>
      </w:r>
      <w:proofErr w:type="gramEnd"/>
      <w:r w:rsidRPr="007166F4">
        <w:t xml:space="preserve"> and not discriminatory (directly or indirectly</w:t>
      </w:r>
      <w:r w:rsidR="007166F4" w:rsidRPr="007166F4">
        <w:t xml:space="preserve">): </w:t>
      </w:r>
    </w:p>
    <w:p w14:paraId="33E6B100" w14:textId="77777777" w:rsidR="00390B6E" w:rsidRPr="007166F4" w:rsidRDefault="00390B6E" w:rsidP="007166F4">
      <w:pPr>
        <w:pStyle w:val="List"/>
        <w:spacing w:line="276" w:lineRule="auto"/>
        <w:ind w:left="567" w:firstLine="0"/>
      </w:pPr>
    </w:p>
    <w:p w14:paraId="0B03F242" w14:textId="263161B7" w:rsidR="00390B6E" w:rsidRPr="007166F4" w:rsidRDefault="00DF2C80" w:rsidP="00DF2C80">
      <w:pPr>
        <w:pStyle w:val="ListBullet"/>
        <w:numPr>
          <w:ilvl w:val="1"/>
          <w:numId w:val="27"/>
        </w:numPr>
        <w:spacing w:line="276" w:lineRule="auto"/>
        <w:rPr>
          <w:rFonts w:cs="Arial"/>
          <w:sz w:val="24"/>
          <w:szCs w:val="24"/>
        </w:rPr>
      </w:pPr>
      <w:r>
        <w:rPr>
          <w:rFonts w:cs="Arial"/>
          <w:sz w:val="24"/>
          <w:szCs w:val="24"/>
        </w:rPr>
        <w:tab/>
      </w:r>
      <w:r w:rsidR="00B57D7D" w:rsidRPr="007166F4">
        <w:rPr>
          <w:rFonts w:cs="Arial"/>
          <w:sz w:val="24"/>
          <w:szCs w:val="24"/>
        </w:rPr>
        <w:t>redundancy criteria and procedures</w:t>
      </w:r>
      <w:r w:rsidR="00390B6E" w:rsidRPr="007166F4">
        <w:rPr>
          <w:rFonts w:cs="Arial"/>
          <w:sz w:val="24"/>
          <w:szCs w:val="24"/>
        </w:rPr>
        <w:t>; and</w:t>
      </w:r>
    </w:p>
    <w:p w14:paraId="04B21468" w14:textId="09BC809C" w:rsidR="00B57D7D" w:rsidRDefault="00390B6E" w:rsidP="00DF2C80">
      <w:pPr>
        <w:pStyle w:val="ListBullet"/>
        <w:numPr>
          <w:ilvl w:val="1"/>
          <w:numId w:val="27"/>
        </w:numPr>
        <w:spacing w:line="276" w:lineRule="auto"/>
        <w:ind w:left="1440" w:hanging="873"/>
        <w:rPr>
          <w:rFonts w:cs="Arial"/>
          <w:sz w:val="24"/>
          <w:szCs w:val="24"/>
        </w:rPr>
      </w:pPr>
      <w:r w:rsidRPr="007166F4">
        <w:rPr>
          <w:rFonts w:cs="Arial"/>
          <w:sz w:val="24"/>
          <w:szCs w:val="24"/>
        </w:rPr>
        <w:t xml:space="preserve">disciplinary procedures and penalties (including but not limited to disciplinary warnings, </w:t>
      </w:r>
      <w:proofErr w:type="gramStart"/>
      <w:r w:rsidRPr="007166F4">
        <w:rPr>
          <w:rFonts w:cs="Arial"/>
          <w:sz w:val="24"/>
          <w:szCs w:val="24"/>
        </w:rPr>
        <w:t>dismissals</w:t>
      </w:r>
      <w:proofErr w:type="gramEnd"/>
      <w:r w:rsidRPr="007166F4">
        <w:rPr>
          <w:rFonts w:cs="Arial"/>
          <w:sz w:val="24"/>
          <w:szCs w:val="24"/>
        </w:rPr>
        <w:t xml:space="preserve"> or other disciplinary action)</w:t>
      </w:r>
      <w:r w:rsidR="00B57D7D" w:rsidRPr="007166F4">
        <w:rPr>
          <w:rFonts w:cs="Arial"/>
          <w:sz w:val="24"/>
          <w:szCs w:val="24"/>
        </w:rPr>
        <w:t>.</w:t>
      </w:r>
      <w:bookmarkEnd w:id="57"/>
    </w:p>
    <w:p w14:paraId="2F4971A1" w14:textId="77777777" w:rsidR="00F55680" w:rsidRDefault="00F55680" w:rsidP="00F55680">
      <w:pPr>
        <w:pStyle w:val="ListBullet"/>
        <w:numPr>
          <w:ilvl w:val="0"/>
          <w:numId w:val="0"/>
        </w:numPr>
        <w:spacing w:line="276" w:lineRule="auto"/>
        <w:ind w:left="1429"/>
        <w:rPr>
          <w:rFonts w:cs="Arial"/>
          <w:sz w:val="24"/>
          <w:szCs w:val="24"/>
        </w:rPr>
      </w:pPr>
    </w:p>
    <w:p w14:paraId="18F97BA4" w14:textId="3122713A" w:rsidR="008E005E" w:rsidRDefault="008E005E" w:rsidP="005C01E4">
      <w:pPr>
        <w:pStyle w:val="Heading1"/>
        <w:keepLines w:val="0"/>
        <w:numPr>
          <w:ilvl w:val="0"/>
          <w:numId w:val="2"/>
        </w:numPr>
        <w:spacing w:after="0"/>
        <w:ind w:left="567" w:hanging="567"/>
        <w:rPr>
          <w:rFonts w:ascii="Arial" w:hAnsi="Arial" w:cs="Arial"/>
          <w:b/>
          <w:sz w:val="24"/>
          <w:szCs w:val="24"/>
        </w:rPr>
      </w:pPr>
      <w:bookmarkStart w:id="58" w:name="_Toc444095610"/>
      <w:r w:rsidRPr="008E005E">
        <w:rPr>
          <w:rFonts w:ascii="Arial" w:hAnsi="Arial" w:cs="Arial"/>
          <w:b/>
          <w:sz w:val="24"/>
          <w:szCs w:val="24"/>
        </w:rPr>
        <w:t>Procurement standards</w:t>
      </w:r>
      <w:bookmarkEnd w:id="58"/>
    </w:p>
    <w:p w14:paraId="398732A6" w14:textId="77777777" w:rsidR="008E005E" w:rsidRDefault="008E005E" w:rsidP="008E005E">
      <w:pPr>
        <w:spacing w:after="0"/>
        <w:ind w:firstLine="567"/>
        <w:jc w:val="both"/>
      </w:pPr>
    </w:p>
    <w:p w14:paraId="36090FAE" w14:textId="71CBFBC9" w:rsidR="008E005E" w:rsidRPr="008E005E" w:rsidRDefault="008E005E" w:rsidP="008E005E">
      <w:pPr>
        <w:spacing w:after="0"/>
        <w:ind w:left="567"/>
        <w:jc w:val="both"/>
        <w:rPr>
          <w:rFonts w:ascii="Arial" w:hAnsi="Arial" w:cs="Arial"/>
          <w:sz w:val="24"/>
          <w:szCs w:val="24"/>
        </w:rPr>
      </w:pPr>
      <w:r w:rsidRPr="008E005E">
        <w:rPr>
          <w:rFonts w:ascii="Arial" w:hAnsi="Arial" w:cs="Arial"/>
          <w:sz w:val="24"/>
          <w:szCs w:val="24"/>
        </w:rPr>
        <w:t xml:space="preserve">The College reviews its procurement policies and practices to ensure that they do not discriminate unlawfully and that they promote equality of opportunity. </w:t>
      </w:r>
    </w:p>
    <w:p w14:paraId="14AB5C88" w14:textId="77777777" w:rsidR="008E005E" w:rsidRPr="008E005E" w:rsidRDefault="008E005E" w:rsidP="008E005E">
      <w:pPr>
        <w:spacing w:after="0"/>
        <w:ind w:left="567"/>
        <w:jc w:val="both"/>
        <w:rPr>
          <w:rFonts w:ascii="Arial" w:hAnsi="Arial" w:cs="Arial"/>
          <w:sz w:val="24"/>
          <w:szCs w:val="24"/>
        </w:rPr>
      </w:pPr>
    </w:p>
    <w:p w14:paraId="0D098A7A" w14:textId="443F0B81" w:rsidR="008E005E" w:rsidRDefault="008E005E" w:rsidP="008E005E">
      <w:pPr>
        <w:spacing w:after="0"/>
        <w:ind w:left="567"/>
        <w:jc w:val="both"/>
        <w:rPr>
          <w:rFonts w:ascii="Arial" w:hAnsi="Arial" w:cs="Arial"/>
          <w:sz w:val="24"/>
          <w:szCs w:val="24"/>
        </w:rPr>
      </w:pPr>
      <w:r w:rsidRPr="008E005E">
        <w:rPr>
          <w:rFonts w:ascii="Arial" w:hAnsi="Arial" w:cs="Arial"/>
          <w:sz w:val="24"/>
          <w:szCs w:val="24"/>
        </w:rPr>
        <w:t xml:space="preserve">Where relevant, the College </w:t>
      </w:r>
      <w:r>
        <w:rPr>
          <w:rFonts w:ascii="Arial" w:hAnsi="Arial" w:cs="Arial"/>
          <w:sz w:val="24"/>
          <w:szCs w:val="24"/>
        </w:rPr>
        <w:t xml:space="preserve">will </w:t>
      </w:r>
      <w:r w:rsidRPr="008E005E">
        <w:rPr>
          <w:rFonts w:ascii="Arial" w:hAnsi="Arial" w:cs="Arial"/>
          <w:sz w:val="24"/>
          <w:szCs w:val="24"/>
        </w:rPr>
        <w:t xml:space="preserve">work with contractors to develop the delivery of specific goods, works or services in ways that promote equality and diversity.  It monitors performance with contractors and consults services in ways that promote equality and diversity.  </w:t>
      </w:r>
    </w:p>
    <w:p w14:paraId="5A22B4BC" w14:textId="77777777" w:rsidR="008E005E" w:rsidRPr="008E005E" w:rsidRDefault="008E005E" w:rsidP="008E005E">
      <w:pPr>
        <w:spacing w:after="0"/>
        <w:ind w:left="567"/>
        <w:jc w:val="both"/>
        <w:rPr>
          <w:rFonts w:ascii="Arial" w:hAnsi="Arial" w:cs="Arial"/>
          <w:sz w:val="24"/>
          <w:szCs w:val="24"/>
        </w:rPr>
      </w:pPr>
    </w:p>
    <w:p w14:paraId="3A16AEB4" w14:textId="77777777" w:rsidR="00AB05A6" w:rsidRPr="007166F4" w:rsidRDefault="00AB05A6" w:rsidP="005C01E4">
      <w:pPr>
        <w:pStyle w:val="Heading1"/>
        <w:keepLines w:val="0"/>
        <w:numPr>
          <w:ilvl w:val="0"/>
          <w:numId w:val="2"/>
        </w:numPr>
        <w:spacing w:after="0"/>
        <w:ind w:left="567" w:hanging="567"/>
        <w:rPr>
          <w:rFonts w:ascii="Arial" w:hAnsi="Arial" w:cs="Arial"/>
          <w:b/>
          <w:sz w:val="24"/>
          <w:szCs w:val="24"/>
        </w:rPr>
      </w:pPr>
      <w:bookmarkStart w:id="59" w:name="_Toc438472769"/>
      <w:bookmarkStart w:id="60" w:name="_Toc536190026"/>
      <w:r w:rsidRPr="007166F4">
        <w:rPr>
          <w:rFonts w:ascii="Arial" w:hAnsi="Arial" w:cs="Arial"/>
          <w:b/>
          <w:sz w:val="24"/>
          <w:szCs w:val="24"/>
        </w:rPr>
        <w:t>How to report a breach of Equality and Diversity</w:t>
      </w:r>
      <w:bookmarkEnd w:id="59"/>
      <w:bookmarkEnd w:id="60"/>
    </w:p>
    <w:p w14:paraId="13390EDA" w14:textId="77777777" w:rsidR="00AB05A6" w:rsidRPr="007166F4" w:rsidRDefault="00AB05A6" w:rsidP="007166F4">
      <w:pPr>
        <w:spacing w:after="0"/>
        <w:rPr>
          <w:rFonts w:ascii="Arial" w:hAnsi="Arial" w:cs="Arial"/>
          <w:sz w:val="24"/>
          <w:szCs w:val="24"/>
        </w:rPr>
      </w:pPr>
    </w:p>
    <w:p w14:paraId="2B4FA404" w14:textId="671BB5D8" w:rsidR="00BC6C39" w:rsidRPr="007166F4" w:rsidRDefault="007A15E4" w:rsidP="007A15E4">
      <w:pPr>
        <w:pStyle w:val="List"/>
        <w:spacing w:line="276" w:lineRule="auto"/>
        <w:ind w:left="567" w:firstLine="0"/>
      </w:pPr>
      <w:r w:rsidRPr="007166F4">
        <w:lastRenderedPageBreak/>
        <w:t xml:space="preserve">If an individual feels that they have been discriminated against (under one or more of the definitions set out above), </w:t>
      </w:r>
      <w:r>
        <w:t xml:space="preserve">in the first instance they should raise this with </w:t>
      </w:r>
      <w:r>
        <w:rPr>
          <w:iCs w:val="0"/>
          <w:color w:val="000000"/>
        </w:rPr>
        <w:t xml:space="preserve">either their </w:t>
      </w:r>
      <w:r w:rsidR="00B658FB">
        <w:rPr>
          <w:iCs w:val="0"/>
          <w:color w:val="000000"/>
        </w:rPr>
        <w:t xml:space="preserve">Head of </w:t>
      </w:r>
      <w:r>
        <w:rPr>
          <w:iCs w:val="0"/>
          <w:color w:val="000000"/>
        </w:rPr>
        <w:t>Curriculum (students) or Line Manager (staff)</w:t>
      </w:r>
      <w:r w:rsidRPr="001E6178">
        <w:rPr>
          <w:iCs w:val="0"/>
          <w:color w:val="000000"/>
        </w:rPr>
        <w:t>.</w:t>
      </w:r>
      <w:r>
        <w:rPr>
          <w:iCs w:val="0"/>
          <w:color w:val="000000"/>
        </w:rPr>
        <w:t xml:space="preserve"> </w:t>
      </w:r>
      <w:r w:rsidRPr="001E6178">
        <w:rPr>
          <w:iCs w:val="0"/>
          <w:color w:val="000000"/>
        </w:rPr>
        <w:t xml:space="preserve"> If the individual feels it would be inappropriate to raise the matter </w:t>
      </w:r>
      <w:r>
        <w:rPr>
          <w:iCs w:val="0"/>
          <w:color w:val="000000"/>
        </w:rPr>
        <w:t>in this way</w:t>
      </w:r>
      <w:r w:rsidR="00DF2C80">
        <w:rPr>
          <w:iCs w:val="0"/>
          <w:color w:val="000000"/>
        </w:rPr>
        <w:t>,</w:t>
      </w:r>
      <w:r>
        <w:rPr>
          <w:iCs w:val="0"/>
          <w:color w:val="000000"/>
        </w:rPr>
        <w:t xml:space="preserve"> </w:t>
      </w:r>
      <w:r w:rsidR="00AB05A6" w:rsidRPr="007166F4">
        <w:t xml:space="preserve">they should report </w:t>
      </w:r>
      <w:r>
        <w:t xml:space="preserve">their complaint </w:t>
      </w:r>
      <w:r w:rsidR="00AB05A6" w:rsidRPr="007166F4">
        <w:t xml:space="preserve">via the College’s Complaints </w:t>
      </w:r>
      <w:r w:rsidR="006661C2">
        <w:t xml:space="preserve">Policy </w:t>
      </w:r>
      <w:r w:rsidR="00AB05A6" w:rsidRPr="007166F4">
        <w:t xml:space="preserve">or </w:t>
      </w:r>
      <w:r w:rsidR="006661C2">
        <w:t xml:space="preserve">Staff </w:t>
      </w:r>
      <w:r w:rsidR="00AB05A6" w:rsidRPr="007166F4">
        <w:t>Grievance Procedure.</w:t>
      </w:r>
      <w:r w:rsidR="003662A9">
        <w:t xml:space="preserve">  </w:t>
      </w:r>
      <w:r w:rsidR="00390B6E" w:rsidRPr="007166F4">
        <w:t>Any complaint will be treated in confidence and investigated as appropriate.  Depending on the circumstances</w:t>
      </w:r>
      <w:r w:rsidR="00AB05A6" w:rsidRPr="007166F4">
        <w:t xml:space="preserve">, </w:t>
      </w:r>
      <w:r w:rsidR="00390B6E" w:rsidRPr="007166F4">
        <w:t xml:space="preserve">the </w:t>
      </w:r>
      <w:r w:rsidR="00AB05A6" w:rsidRPr="007166F4">
        <w:t xml:space="preserve">matter may be discussed informally with either the College’s HR team (staff) or the </w:t>
      </w:r>
      <w:r w:rsidR="006F4B22" w:rsidRPr="007166F4">
        <w:t>Vice/</w:t>
      </w:r>
      <w:r w:rsidR="009264E9" w:rsidRPr="007166F4">
        <w:t xml:space="preserve">Assistant Principal </w:t>
      </w:r>
      <w:r w:rsidR="006F4B22" w:rsidRPr="007166F4">
        <w:t>for the relevant curriculum area</w:t>
      </w:r>
      <w:r w:rsidR="00AB05A6" w:rsidRPr="007166F4">
        <w:t xml:space="preserve"> (students).</w:t>
      </w:r>
      <w:r>
        <w:t xml:space="preserve"> </w:t>
      </w:r>
    </w:p>
    <w:p w14:paraId="3F796DF4" w14:textId="77777777" w:rsidR="001F79A3" w:rsidRPr="007166F4" w:rsidRDefault="001F79A3" w:rsidP="007166F4">
      <w:pPr>
        <w:pStyle w:val="List"/>
        <w:spacing w:line="276" w:lineRule="auto"/>
        <w:ind w:left="567" w:firstLine="0"/>
      </w:pPr>
      <w:bookmarkStart w:id="61" w:name="a178191"/>
    </w:p>
    <w:p w14:paraId="297A8380" w14:textId="425A79C9" w:rsidR="00B57D7D" w:rsidRPr="007166F4" w:rsidRDefault="00390B6E" w:rsidP="007166F4">
      <w:pPr>
        <w:pStyle w:val="List"/>
        <w:spacing w:line="276" w:lineRule="auto"/>
        <w:ind w:left="567" w:firstLine="0"/>
      </w:pPr>
      <w:r w:rsidRPr="007166F4">
        <w:t xml:space="preserve">Where there are grounds for a formal approach, the matter </w:t>
      </w:r>
      <w:r w:rsidR="00B57D7D" w:rsidRPr="007166F4">
        <w:t xml:space="preserve">will be dealt with in accordance with </w:t>
      </w:r>
      <w:r w:rsidRPr="007166F4">
        <w:t>the College’s</w:t>
      </w:r>
      <w:r w:rsidR="00B57D7D" w:rsidRPr="007166F4">
        <w:t xml:space="preserve"> Disciplinary Procedure.</w:t>
      </w:r>
      <w:r w:rsidR="008710A8">
        <w:t xml:space="preserve"> </w:t>
      </w:r>
      <w:r w:rsidR="00B57D7D" w:rsidRPr="007166F4">
        <w:t xml:space="preserve"> Serious cases of deliberate discrimination may amount to gross misconduct resulting in dismissal</w:t>
      </w:r>
      <w:r w:rsidR="002B7722" w:rsidRPr="007166F4">
        <w:t xml:space="preserve"> of a staff member or removal of a student’s place at the College</w:t>
      </w:r>
      <w:r w:rsidR="00B57D7D" w:rsidRPr="007166F4">
        <w:t>.</w:t>
      </w:r>
      <w:bookmarkEnd w:id="61"/>
    </w:p>
    <w:p w14:paraId="191F6ABA" w14:textId="77777777" w:rsidR="005553E6" w:rsidRPr="007166F4" w:rsidRDefault="005553E6" w:rsidP="007166F4">
      <w:pPr>
        <w:pStyle w:val="List"/>
        <w:spacing w:line="276" w:lineRule="auto"/>
        <w:ind w:left="567" w:firstLine="0"/>
      </w:pPr>
    </w:p>
    <w:p w14:paraId="3D9F75E4" w14:textId="7EC75AA1" w:rsidR="00B57D7D" w:rsidRPr="007166F4" w:rsidRDefault="00B57D7D" w:rsidP="007166F4">
      <w:pPr>
        <w:pStyle w:val="List"/>
        <w:spacing w:line="276" w:lineRule="auto"/>
        <w:ind w:left="567" w:firstLine="0"/>
      </w:pPr>
      <w:bookmarkStart w:id="62" w:name="a885665"/>
      <w:r w:rsidRPr="007166F4">
        <w:t xml:space="preserve">There must be no victimisation or retaliation against </w:t>
      </w:r>
      <w:r w:rsidR="00A929FC" w:rsidRPr="007166F4">
        <w:t xml:space="preserve">any individual </w:t>
      </w:r>
      <w:r w:rsidRPr="007166F4">
        <w:t>who complain</w:t>
      </w:r>
      <w:r w:rsidR="00A929FC" w:rsidRPr="007166F4">
        <w:t>s</w:t>
      </w:r>
      <w:r w:rsidRPr="007166F4">
        <w:t xml:space="preserve"> about discrimination.</w:t>
      </w:r>
      <w:r w:rsidR="004F06FE">
        <w:t xml:space="preserve"> </w:t>
      </w:r>
      <w:r w:rsidRPr="007166F4">
        <w:t xml:space="preserve"> However, making a false allegation deliberately and in bad faith will be treated as misconduct and dealt with under </w:t>
      </w:r>
      <w:r w:rsidR="00A929FC" w:rsidRPr="007166F4">
        <w:t xml:space="preserve">the relevant </w:t>
      </w:r>
      <w:r w:rsidRPr="007166F4">
        <w:t>Disciplinary Procedure</w:t>
      </w:r>
      <w:bookmarkEnd w:id="62"/>
      <w:r w:rsidR="00A929FC" w:rsidRPr="007166F4">
        <w:t>, for either staff or students.</w:t>
      </w:r>
    </w:p>
    <w:p w14:paraId="67CD7D52" w14:textId="514DA6EE" w:rsidR="00263F25" w:rsidRPr="007166F4" w:rsidRDefault="00263F25" w:rsidP="007166F4">
      <w:pPr>
        <w:pStyle w:val="List"/>
        <w:spacing w:line="276" w:lineRule="auto"/>
        <w:ind w:left="567" w:firstLine="0"/>
      </w:pPr>
    </w:p>
    <w:p w14:paraId="31ECD01F" w14:textId="77777777" w:rsidR="00263F25" w:rsidRPr="007166F4" w:rsidRDefault="00263F25" w:rsidP="005C01E4">
      <w:pPr>
        <w:pStyle w:val="Heading1"/>
        <w:keepLines w:val="0"/>
        <w:numPr>
          <w:ilvl w:val="0"/>
          <w:numId w:val="2"/>
        </w:numPr>
        <w:spacing w:after="0"/>
        <w:ind w:left="567" w:hanging="567"/>
        <w:rPr>
          <w:rFonts w:ascii="Arial" w:hAnsi="Arial" w:cs="Arial"/>
          <w:b/>
          <w:sz w:val="24"/>
          <w:szCs w:val="24"/>
        </w:rPr>
      </w:pPr>
      <w:bookmarkStart w:id="63" w:name="_Toc536190027"/>
      <w:r w:rsidRPr="007166F4">
        <w:rPr>
          <w:rFonts w:ascii="Arial" w:hAnsi="Arial" w:cs="Arial"/>
          <w:b/>
          <w:sz w:val="24"/>
          <w:szCs w:val="24"/>
        </w:rPr>
        <w:t>Audit, Monitoring and Review</w:t>
      </w:r>
      <w:bookmarkEnd w:id="63"/>
    </w:p>
    <w:p w14:paraId="64F9032F" w14:textId="77777777" w:rsidR="00263F25" w:rsidRPr="007166F4" w:rsidRDefault="00263F25" w:rsidP="007166F4">
      <w:pPr>
        <w:spacing w:after="0"/>
        <w:ind w:left="567"/>
        <w:rPr>
          <w:rFonts w:ascii="Arial" w:hAnsi="Arial" w:cs="Arial"/>
          <w:sz w:val="24"/>
          <w:szCs w:val="24"/>
        </w:rPr>
      </w:pPr>
    </w:p>
    <w:p w14:paraId="3FFC1EAE" w14:textId="2198090E" w:rsidR="00263F25" w:rsidRPr="007166F4" w:rsidRDefault="00263F25" w:rsidP="007166F4">
      <w:pPr>
        <w:pStyle w:val="List"/>
        <w:spacing w:line="276" w:lineRule="auto"/>
        <w:ind w:left="567" w:firstLine="0"/>
      </w:pPr>
      <w:r w:rsidRPr="007166F4">
        <w:t xml:space="preserve">The operation of this Equality and Diversity Policy </w:t>
      </w:r>
      <w:r w:rsidR="005C01E4">
        <w:t xml:space="preserve">will </w:t>
      </w:r>
      <w:r w:rsidRPr="007166F4">
        <w:t xml:space="preserve">be audited, </w:t>
      </w:r>
      <w:proofErr w:type="gramStart"/>
      <w:r w:rsidRPr="007166F4">
        <w:t>monitored</w:t>
      </w:r>
      <w:proofErr w:type="gramEnd"/>
      <w:r w:rsidRPr="007166F4">
        <w:t xml:space="preserve"> and reviewed by the Equality and Diversity Committee reporting to the Corporate Board via the Senior Leadership Team. </w:t>
      </w:r>
    </w:p>
    <w:p w14:paraId="4631D5AC" w14:textId="77777777" w:rsidR="00263F25" w:rsidRPr="007166F4" w:rsidRDefault="00263F25" w:rsidP="007166F4">
      <w:pPr>
        <w:pStyle w:val="List"/>
        <w:spacing w:line="276" w:lineRule="auto"/>
        <w:ind w:left="567" w:firstLine="0"/>
      </w:pPr>
    </w:p>
    <w:p w14:paraId="00DF06DF" w14:textId="694F9897" w:rsidR="00263F25" w:rsidRPr="007166F4" w:rsidRDefault="005C01E4" w:rsidP="005C01E4">
      <w:pPr>
        <w:pStyle w:val="List"/>
        <w:spacing w:line="276" w:lineRule="auto"/>
        <w:ind w:left="567" w:firstLine="0"/>
      </w:pPr>
      <w:r>
        <w:t xml:space="preserve">This monitoring and review will </w:t>
      </w:r>
      <w:r w:rsidR="0098322E">
        <w:t xml:space="preserve">include review of </w:t>
      </w:r>
      <w:r w:rsidR="007A15E4">
        <w:t xml:space="preserve">any Equality and Diversity related complaints, </w:t>
      </w:r>
      <w:r>
        <w:t xml:space="preserve">an annual report which </w:t>
      </w:r>
      <w:r w:rsidRPr="00040137">
        <w:t>set</w:t>
      </w:r>
      <w:r>
        <w:t>s</w:t>
      </w:r>
      <w:r w:rsidRPr="00040137">
        <w:t xml:space="preserve"> out key staff and student data</w:t>
      </w:r>
      <w:r>
        <w:t>,</w:t>
      </w:r>
      <w:r w:rsidRPr="00040137">
        <w:t xml:space="preserve"> </w:t>
      </w:r>
      <w:r>
        <w:t xml:space="preserve">for the relevant academic year, and an annual update of the Equality and Diversity Action Plan to ensure the College is making sufficient progress towards the achievement of the </w:t>
      </w:r>
      <w:r w:rsidRPr="00040137">
        <w:t>equality objectives</w:t>
      </w:r>
      <w:r>
        <w:t xml:space="preserve"> that are relevant at the time of review.  </w:t>
      </w:r>
    </w:p>
    <w:sectPr w:rsidR="00263F25" w:rsidRPr="007166F4" w:rsidSect="004F57C2">
      <w:footerReference w:type="default" r:id="rId18"/>
      <w:pgSz w:w="12240" w:h="15840" w:code="1"/>
      <w:pgMar w:top="1440" w:right="900" w:bottom="1440" w:left="1440" w:header="706" w:footer="706" w:gutter="0"/>
      <w:paperSrc w:first="257"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41E" w14:textId="77777777" w:rsidR="00840AA7" w:rsidRDefault="00840AA7" w:rsidP="001B1104">
      <w:pPr>
        <w:spacing w:after="0" w:line="240" w:lineRule="auto"/>
      </w:pPr>
      <w:r>
        <w:separator/>
      </w:r>
    </w:p>
  </w:endnote>
  <w:endnote w:type="continuationSeparator" w:id="0">
    <w:p w14:paraId="44B32337" w14:textId="77777777" w:rsidR="00840AA7" w:rsidRDefault="00840AA7" w:rsidP="001B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076" w14:textId="77777777" w:rsidR="00864D5F" w:rsidRDefault="00864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81305"/>
      <w:docPartObj>
        <w:docPartGallery w:val="Page Numbers (Bottom of Page)"/>
        <w:docPartUnique/>
      </w:docPartObj>
    </w:sdtPr>
    <w:sdtEndPr>
      <w:rPr>
        <w:rFonts w:ascii="Arial" w:hAnsi="Arial" w:cs="Arial"/>
        <w:noProof/>
      </w:rPr>
    </w:sdtEndPr>
    <w:sdtContent>
      <w:p w14:paraId="7DE51E48" w14:textId="3D2C7371" w:rsidR="00864D5F" w:rsidRPr="00FE4564" w:rsidRDefault="00EE0979">
        <w:pPr>
          <w:pStyle w:val="Footer"/>
          <w:jc w:val="right"/>
          <w:rPr>
            <w:rFonts w:ascii="Arial" w:hAnsi="Arial" w:cs="Arial"/>
          </w:rPr>
        </w:pPr>
      </w:p>
    </w:sdtContent>
  </w:sdt>
  <w:p w14:paraId="59C79B4D" w14:textId="77777777" w:rsidR="00864D5F" w:rsidRDefault="00864D5F" w:rsidP="001A23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CF15" w14:textId="77777777" w:rsidR="00864D5F" w:rsidRDefault="00864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6182"/>
      <w:docPartObj>
        <w:docPartGallery w:val="Page Numbers (Bottom of Page)"/>
        <w:docPartUnique/>
      </w:docPartObj>
    </w:sdtPr>
    <w:sdtEndPr>
      <w:rPr>
        <w:rFonts w:ascii="Arial" w:hAnsi="Arial" w:cs="Arial"/>
        <w:noProof/>
      </w:rPr>
    </w:sdtEndPr>
    <w:sdtContent>
      <w:p w14:paraId="2D5C1218" w14:textId="657C2D0B" w:rsidR="00864D5F" w:rsidRPr="001B1104" w:rsidRDefault="00864D5F">
        <w:pPr>
          <w:pStyle w:val="Footer"/>
          <w:jc w:val="right"/>
          <w:rPr>
            <w:rFonts w:ascii="Arial" w:hAnsi="Arial" w:cs="Arial"/>
          </w:rPr>
        </w:pPr>
        <w:r w:rsidRPr="001B1104">
          <w:rPr>
            <w:rFonts w:ascii="Arial" w:hAnsi="Arial" w:cs="Arial"/>
          </w:rPr>
          <w:fldChar w:fldCharType="begin"/>
        </w:r>
        <w:r w:rsidRPr="001B1104">
          <w:rPr>
            <w:rFonts w:ascii="Arial" w:hAnsi="Arial" w:cs="Arial"/>
          </w:rPr>
          <w:instrText xml:space="preserve"> PAGE   \* MERGEFORMAT </w:instrText>
        </w:r>
        <w:r w:rsidRPr="001B1104">
          <w:rPr>
            <w:rFonts w:ascii="Arial" w:hAnsi="Arial" w:cs="Arial"/>
          </w:rPr>
          <w:fldChar w:fldCharType="separate"/>
        </w:r>
        <w:r>
          <w:rPr>
            <w:rFonts w:ascii="Arial" w:hAnsi="Arial" w:cs="Arial"/>
            <w:noProof/>
          </w:rPr>
          <w:t>3</w:t>
        </w:r>
        <w:r w:rsidRPr="001B110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E381" w14:textId="77777777" w:rsidR="00840AA7" w:rsidRDefault="00840AA7" w:rsidP="001B1104">
      <w:pPr>
        <w:spacing w:after="0" w:line="240" w:lineRule="auto"/>
      </w:pPr>
      <w:r>
        <w:separator/>
      </w:r>
    </w:p>
  </w:footnote>
  <w:footnote w:type="continuationSeparator" w:id="0">
    <w:p w14:paraId="15158000" w14:textId="77777777" w:rsidR="00840AA7" w:rsidRDefault="00840AA7" w:rsidP="001B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313" w14:textId="77777777" w:rsidR="00864D5F" w:rsidRDefault="0086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A07" w14:textId="77777777" w:rsidR="00864D5F" w:rsidRDefault="00864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D813" w14:textId="77777777" w:rsidR="00864D5F" w:rsidRDefault="00864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5FF"/>
    <w:multiLevelType w:val="multilevel"/>
    <w:tmpl w:val="721AD712"/>
    <w:name w:val="TSPBullets"/>
    <w:lvl w:ilvl="0">
      <w:start w:val="1"/>
      <w:numFmt w:val="bullet"/>
      <w:pStyle w:val="ListBullet"/>
      <w:lvlText w:val=""/>
      <w:lvlJc w:val="left"/>
      <w:pPr>
        <w:ind w:left="1429" w:hanging="862"/>
      </w:pPr>
      <w:rPr>
        <w:rFonts w:ascii="Symbol" w:hAnsi="Symbol" w:hint="default"/>
        <w:color w:val="auto"/>
      </w:rPr>
    </w:lvl>
    <w:lvl w:ilvl="1">
      <w:start w:val="1"/>
      <w:numFmt w:val="bullet"/>
      <w:pStyle w:val="ListBullet2"/>
      <w:lvlText w:val=""/>
      <w:lvlJc w:val="left"/>
      <w:pPr>
        <w:ind w:left="2296" w:hanging="865"/>
      </w:pPr>
      <w:rPr>
        <w:rFonts w:ascii="Symbol" w:hAnsi="Symbol" w:hint="default"/>
        <w:color w:val="auto"/>
      </w:rPr>
    </w:lvl>
    <w:lvl w:ilvl="2">
      <w:start w:val="1"/>
      <w:numFmt w:val="bullet"/>
      <w:pStyle w:val="ListBullet3"/>
      <w:lvlText w:val=""/>
      <w:lvlJc w:val="left"/>
      <w:pPr>
        <w:ind w:left="2871" w:hanging="576"/>
      </w:pPr>
      <w:rPr>
        <w:rFonts w:ascii="Symbol" w:hAnsi="Symbol" w:hint="default"/>
        <w:color w:val="auto"/>
      </w:rPr>
    </w:lvl>
    <w:lvl w:ilvl="3">
      <w:start w:val="1"/>
      <w:numFmt w:val="bullet"/>
      <w:pStyle w:val="ListBullet4"/>
      <w:lvlText w:val=""/>
      <w:lvlJc w:val="left"/>
      <w:pPr>
        <w:ind w:left="3447" w:hanging="576"/>
      </w:pPr>
      <w:rPr>
        <w:rFonts w:ascii="Symbol" w:hAnsi="Symbol" w:hint="default"/>
        <w:color w:val="auto"/>
      </w:rPr>
    </w:lvl>
    <w:lvl w:ilvl="4">
      <w:start w:val="1"/>
      <w:numFmt w:val="bullet"/>
      <w:pStyle w:val="ListBullet5"/>
      <w:lvlText w:val=""/>
      <w:lvlJc w:val="left"/>
      <w:pPr>
        <w:ind w:left="4023" w:hanging="576"/>
      </w:pPr>
      <w:rPr>
        <w:rFonts w:ascii="Symbol" w:hAnsi="Symbol" w:hint="default"/>
        <w:color w:val="auto"/>
      </w:rPr>
    </w:lvl>
    <w:lvl w:ilvl="5">
      <w:start w:val="1"/>
      <w:numFmt w:val="none"/>
      <w:lvlText w:val=""/>
      <w:lvlJc w:val="left"/>
      <w:pPr>
        <w:ind w:left="2727" w:hanging="360"/>
      </w:pPr>
      <w:rPr>
        <w:rFonts w:hint="default"/>
      </w:rPr>
    </w:lvl>
    <w:lvl w:ilvl="6">
      <w:start w:val="1"/>
      <w:numFmt w:val="none"/>
      <w:lvlText w:val="%7"/>
      <w:lvlJc w:val="left"/>
      <w:pPr>
        <w:ind w:left="3087" w:hanging="360"/>
      </w:pPr>
      <w:rPr>
        <w:rFonts w:hint="default"/>
      </w:rPr>
    </w:lvl>
    <w:lvl w:ilvl="7">
      <w:start w:val="1"/>
      <w:numFmt w:val="none"/>
      <w:lvlText w:val="%8"/>
      <w:lvlJc w:val="left"/>
      <w:pPr>
        <w:ind w:left="3447" w:hanging="360"/>
      </w:pPr>
      <w:rPr>
        <w:rFonts w:hint="default"/>
      </w:rPr>
    </w:lvl>
    <w:lvl w:ilvl="8">
      <w:start w:val="1"/>
      <w:numFmt w:val="none"/>
      <w:lvlText w:val="%9"/>
      <w:lvlJc w:val="left"/>
      <w:pPr>
        <w:ind w:left="3807" w:hanging="360"/>
      </w:pPr>
      <w:rPr>
        <w:rFonts w:hint="default"/>
      </w:rPr>
    </w:lvl>
  </w:abstractNum>
  <w:abstractNum w:abstractNumId="1" w15:restartNumberingAfterBreak="0">
    <w:nsid w:val="0C9A2666"/>
    <w:multiLevelType w:val="multilevel"/>
    <w:tmpl w:val="9DDA5A3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41139"/>
    <w:multiLevelType w:val="multilevel"/>
    <w:tmpl w:val="EED63D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C9559A"/>
    <w:multiLevelType w:val="multilevel"/>
    <w:tmpl w:val="61AEE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D32BE"/>
    <w:multiLevelType w:val="multilevel"/>
    <w:tmpl w:val="CFB26C8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5111C0"/>
    <w:multiLevelType w:val="multilevel"/>
    <w:tmpl w:val="2F2E5F88"/>
    <w:lvl w:ilvl="0">
      <w:start w:val="13"/>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181EAC"/>
    <w:multiLevelType w:val="multilevel"/>
    <w:tmpl w:val="B27014C8"/>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8EC20BA"/>
    <w:multiLevelType w:val="multilevel"/>
    <w:tmpl w:val="B27014C8"/>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BFE77ED"/>
    <w:multiLevelType w:val="multilevel"/>
    <w:tmpl w:val="27CAFC6E"/>
    <w:lvl w:ilvl="0">
      <w:start w:val="4"/>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D57E3A"/>
    <w:multiLevelType w:val="multilevel"/>
    <w:tmpl w:val="49E41C02"/>
    <w:lvl w:ilvl="0">
      <w:start w:val="5"/>
      <w:numFmt w:val="decimal"/>
      <w:lvlText w:val="%1"/>
      <w:lvlJc w:val="left"/>
      <w:pPr>
        <w:ind w:left="444" w:hanging="444"/>
      </w:pPr>
      <w:rPr>
        <w:rFonts w:asciiTheme="minorHAnsi" w:hAnsiTheme="minorHAnsi" w:cstheme="minorBidi" w:hint="default"/>
        <w:sz w:val="22"/>
      </w:rPr>
    </w:lvl>
    <w:lvl w:ilvl="1">
      <w:start w:val="8"/>
      <w:numFmt w:val="decimal"/>
      <w:lvlText w:val="%1.%2"/>
      <w:lvlJc w:val="left"/>
      <w:pPr>
        <w:ind w:left="1164" w:hanging="444"/>
      </w:pPr>
      <w:rPr>
        <w:rFonts w:asciiTheme="minorHAnsi" w:hAnsiTheme="minorHAnsi" w:cstheme="minorBidi" w:hint="default"/>
        <w:sz w:val="22"/>
      </w:rPr>
    </w:lvl>
    <w:lvl w:ilvl="2">
      <w:start w:val="1"/>
      <w:numFmt w:val="decimal"/>
      <w:lvlText w:val="%1.%2.%3"/>
      <w:lvlJc w:val="left"/>
      <w:pPr>
        <w:ind w:left="2160" w:hanging="720"/>
      </w:pPr>
      <w:rPr>
        <w:rFonts w:ascii="Arial" w:hAnsi="Arial" w:cs="Arial" w:hint="default"/>
        <w:sz w:val="24"/>
        <w:szCs w:val="24"/>
      </w:rPr>
    </w:lvl>
    <w:lvl w:ilvl="3">
      <w:start w:val="1"/>
      <w:numFmt w:val="decimal"/>
      <w:lvlText w:val="%1.%2.%3.%4"/>
      <w:lvlJc w:val="left"/>
      <w:pPr>
        <w:ind w:left="3240" w:hanging="108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5040" w:hanging="144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840" w:hanging="180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10" w15:restartNumberingAfterBreak="0">
    <w:nsid w:val="2E215C8A"/>
    <w:multiLevelType w:val="multilevel"/>
    <w:tmpl w:val="080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5F7EE8"/>
    <w:multiLevelType w:val="multilevel"/>
    <w:tmpl w:val="978C7756"/>
    <w:lvl w:ilvl="0">
      <w:start w:val="4"/>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0D33BD"/>
    <w:multiLevelType w:val="multilevel"/>
    <w:tmpl w:val="2854689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2C7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90801"/>
    <w:multiLevelType w:val="multilevel"/>
    <w:tmpl w:val="95D81518"/>
    <w:lvl w:ilvl="0">
      <w:start w:val="5"/>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CC67ED6"/>
    <w:multiLevelType w:val="multilevel"/>
    <w:tmpl w:val="0722E416"/>
    <w:lvl w:ilvl="0">
      <w:start w:val="5"/>
      <w:numFmt w:val="decimal"/>
      <w:lvlText w:val="%1"/>
      <w:lvlJc w:val="left"/>
      <w:pPr>
        <w:ind w:left="444" w:hanging="444"/>
      </w:pPr>
      <w:rPr>
        <w:rFonts w:asciiTheme="minorHAnsi" w:hAnsiTheme="minorHAnsi" w:cstheme="minorBidi" w:hint="default"/>
        <w:sz w:val="22"/>
      </w:rPr>
    </w:lvl>
    <w:lvl w:ilvl="1">
      <w:start w:val="7"/>
      <w:numFmt w:val="decimal"/>
      <w:lvlText w:val="%1.%2"/>
      <w:lvlJc w:val="left"/>
      <w:pPr>
        <w:ind w:left="1164" w:hanging="444"/>
      </w:pPr>
      <w:rPr>
        <w:rFonts w:asciiTheme="minorHAnsi" w:hAnsiTheme="minorHAnsi" w:cstheme="minorBidi" w:hint="default"/>
        <w:sz w:val="22"/>
      </w:rPr>
    </w:lvl>
    <w:lvl w:ilvl="2">
      <w:start w:val="1"/>
      <w:numFmt w:val="decimal"/>
      <w:lvlText w:val="%1.%2.%3"/>
      <w:lvlJc w:val="left"/>
      <w:pPr>
        <w:ind w:left="2160" w:hanging="720"/>
      </w:pPr>
      <w:rPr>
        <w:rFonts w:ascii="Arial" w:hAnsi="Arial" w:cs="Arial" w:hint="default"/>
        <w:sz w:val="24"/>
        <w:szCs w:val="24"/>
      </w:rPr>
    </w:lvl>
    <w:lvl w:ilvl="3">
      <w:start w:val="1"/>
      <w:numFmt w:val="decimal"/>
      <w:lvlText w:val="%1.%2.%3.%4"/>
      <w:lvlJc w:val="left"/>
      <w:pPr>
        <w:ind w:left="3240" w:hanging="108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5040" w:hanging="144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840" w:hanging="180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16" w15:restartNumberingAfterBreak="0">
    <w:nsid w:val="4FBD4C35"/>
    <w:multiLevelType w:val="multilevel"/>
    <w:tmpl w:val="9436857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F8789E"/>
    <w:multiLevelType w:val="multilevel"/>
    <w:tmpl w:val="3F249E0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9A00E80"/>
    <w:multiLevelType w:val="multilevel"/>
    <w:tmpl w:val="065445CE"/>
    <w:lvl w:ilvl="0">
      <w:start w:val="4"/>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5E4F71"/>
    <w:multiLevelType w:val="multilevel"/>
    <w:tmpl w:val="CA780A7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4387915"/>
    <w:multiLevelType w:val="multilevel"/>
    <w:tmpl w:val="3F249E0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9BB6C33"/>
    <w:multiLevelType w:val="hybridMultilevel"/>
    <w:tmpl w:val="35127120"/>
    <w:lvl w:ilvl="0" w:tplc="17F0C04E">
      <w:start w:val="1"/>
      <w:numFmt w:val="decimal"/>
      <w:pStyle w:val="Parties"/>
      <w:lvlText w:val="(%1)"/>
      <w:lvlJc w:val="left"/>
      <w:pPr>
        <w:tabs>
          <w:tab w:val="num" w:pos="864"/>
        </w:tabs>
        <w:ind w:left="864" w:hanging="86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DD2F85"/>
    <w:multiLevelType w:val="multilevel"/>
    <w:tmpl w:val="7194AB20"/>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D74E85"/>
    <w:multiLevelType w:val="multilevel"/>
    <w:tmpl w:val="088661AC"/>
    <w:lvl w:ilvl="0">
      <w:start w:val="4"/>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74A2F96"/>
    <w:multiLevelType w:val="multilevel"/>
    <w:tmpl w:val="EED63D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8B0034"/>
    <w:multiLevelType w:val="multilevel"/>
    <w:tmpl w:val="F4EA384A"/>
    <w:lvl w:ilvl="0">
      <w:start w:val="5"/>
      <w:numFmt w:val="decimal"/>
      <w:lvlText w:val="%1"/>
      <w:lvlJc w:val="left"/>
      <w:pPr>
        <w:ind w:left="444" w:hanging="444"/>
      </w:pPr>
      <w:rPr>
        <w:rFonts w:asciiTheme="minorHAnsi" w:hAnsiTheme="minorHAnsi" w:cstheme="minorBidi" w:hint="default"/>
        <w:sz w:val="22"/>
      </w:rPr>
    </w:lvl>
    <w:lvl w:ilvl="1">
      <w:start w:val="6"/>
      <w:numFmt w:val="decimal"/>
      <w:lvlText w:val="%1.%2"/>
      <w:lvlJc w:val="left"/>
      <w:pPr>
        <w:ind w:left="1164" w:hanging="444"/>
      </w:pPr>
      <w:rPr>
        <w:rFonts w:asciiTheme="minorHAnsi" w:hAnsiTheme="minorHAnsi" w:cstheme="minorBidi" w:hint="default"/>
        <w:sz w:val="22"/>
      </w:rPr>
    </w:lvl>
    <w:lvl w:ilvl="2">
      <w:start w:val="1"/>
      <w:numFmt w:val="decimal"/>
      <w:lvlText w:val="%1.%2.%3"/>
      <w:lvlJc w:val="left"/>
      <w:pPr>
        <w:ind w:left="2160" w:hanging="720"/>
      </w:pPr>
      <w:rPr>
        <w:rFonts w:ascii="Arial" w:hAnsi="Arial" w:cs="Arial" w:hint="default"/>
        <w:sz w:val="24"/>
        <w:szCs w:val="24"/>
      </w:rPr>
    </w:lvl>
    <w:lvl w:ilvl="3">
      <w:start w:val="1"/>
      <w:numFmt w:val="decimal"/>
      <w:lvlText w:val="%1.%2.%3.%4"/>
      <w:lvlJc w:val="left"/>
      <w:pPr>
        <w:ind w:left="3240" w:hanging="108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5040" w:hanging="144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840" w:hanging="180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26" w15:restartNumberingAfterBreak="0">
    <w:nsid w:val="7BD02156"/>
    <w:multiLevelType w:val="multilevel"/>
    <w:tmpl w:val="3F249E0A"/>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E537FEF"/>
    <w:multiLevelType w:val="multilevel"/>
    <w:tmpl w:val="9D6A704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0175128">
    <w:abstractNumId w:val="1"/>
  </w:num>
  <w:num w:numId="2" w16cid:durableId="1254239318">
    <w:abstractNumId w:val="27"/>
  </w:num>
  <w:num w:numId="3" w16cid:durableId="1796291652">
    <w:abstractNumId w:val="3"/>
  </w:num>
  <w:num w:numId="4" w16cid:durableId="723217458">
    <w:abstractNumId w:val="2"/>
  </w:num>
  <w:num w:numId="5" w16cid:durableId="912161252">
    <w:abstractNumId w:val="26"/>
  </w:num>
  <w:num w:numId="6" w16cid:durableId="1600604778">
    <w:abstractNumId w:val="4"/>
  </w:num>
  <w:num w:numId="7" w16cid:durableId="1500078192">
    <w:abstractNumId w:val="6"/>
  </w:num>
  <w:num w:numId="8" w16cid:durableId="1879705083">
    <w:abstractNumId w:val="12"/>
  </w:num>
  <w:num w:numId="9" w16cid:durableId="73285770">
    <w:abstractNumId w:val="14"/>
  </w:num>
  <w:num w:numId="10" w16cid:durableId="639267245">
    <w:abstractNumId w:val="19"/>
  </w:num>
  <w:num w:numId="11" w16cid:durableId="1378121111">
    <w:abstractNumId w:val="25"/>
  </w:num>
  <w:num w:numId="12" w16cid:durableId="1244872065">
    <w:abstractNumId w:val="15"/>
  </w:num>
  <w:num w:numId="13" w16cid:durableId="887957823">
    <w:abstractNumId w:val="9"/>
  </w:num>
  <w:num w:numId="14" w16cid:durableId="349719682">
    <w:abstractNumId w:val="21"/>
  </w:num>
  <w:num w:numId="15" w16cid:durableId="916133678">
    <w:abstractNumId w:val="0"/>
  </w:num>
  <w:num w:numId="16" w16cid:durableId="1549151101">
    <w:abstractNumId w:val="10"/>
  </w:num>
  <w:num w:numId="17" w16cid:durableId="2019304217">
    <w:abstractNumId w:val="24"/>
  </w:num>
  <w:num w:numId="18" w16cid:durableId="1175339508">
    <w:abstractNumId w:val="17"/>
  </w:num>
  <w:num w:numId="19" w16cid:durableId="797146332">
    <w:abstractNumId w:val="20"/>
  </w:num>
  <w:num w:numId="20" w16cid:durableId="1840074542">
    <w:abstractNumId w:val="7"/>
  </w:num>
  <w:num w:numId="21" w16cid:durableId="687097278">
    <w:abstractNumId w:val="22"/>
  </w:num>
  <w:num w:numId="22" w16cid:durableId="1622763016">
    <w:abstractNumId w:val="18"/>
  </w:num>
  <w:num w:numId="23" w16cid:durableId="482041542">
    <w:abstractNumId w:val="23"/>
  </w:num>
  <w:num w:numId="24" w16cid:durableId="1196962592">
    <w:abstractNumId w:val="11"/>
  </w:num>
  <w:num w:numId="25" w16cid:durableId="1684821629">
    <w:abstractNumId w:val="8"/>
  </w:num>
  <w:num w:numId="26" w16cid:durableId="972367485">
    <w:abstractNumId w:val="16"/>
  </w:num>
  <w:num w:numId="27" w16cid:durableId="1675448055">
    <w:abstractNumId w:val="5"/>
  </w:num>
  <w:num w:numId="28" w16cid:durableId="962805370">
    <w:abstractNumId w:val="0"/>
  </w:num>
  <w:num w:numId="29" w16cid:durableId="282420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A6"/>
    <w:rsid w:val="000334FF"/>
    <w:rsid w:val="000527EB"/>
    <w:rsid w:val="0008387E"/>
    <w:rsid w:val="00095BB2"/>
    <w:rsid w:val="000E481B"/>
    <w:rsid w:val="00127C28"/>
    <w:rsid w:val="00164CB6"/>
    <w:rsid w:val="00176DEF"/>
    <w:rsid w:val="0018226F"/>
    <w:rsid w:val="00183B46"/>
    <w:rsid w:val="0019206F"/>
    <w:rsid w:val="001A0FAB"/>
    <w:rsid w:val="001A2364"/>
    <w:rsid w:val="001A4756"/>
    <w:rsid w:val="001A485D"/>
    <w:rsid w:val="001B1104"/>
    <w:rsid w:val="001E5A33"/>
    <w:rsid w:val="001F79A3"/>
    <w:rsid w:val="0022686D"/>
    <w:rsid w:val="00241CFF"/>
    <w:rsid w:val="00263F25"/>
    <w:rsid w:val="00271032"/>
    <w:rsid w:val="002711AA"/>
    <w:rsid w:val="00277527"/>
    <w:rsid w:val="00284C52"/>
    <w:rsid w:val="0028519C"/>
    <w:rsid w:val="002B7722"/>
    <w:rsid w:val="002D4702"/>
    <w:rsid w:val="002D7FB3"/>
    <w:rsid w:val="003051F6"/>
    <w:rsid w:val="00305958"/>
    <w:rsid w:val="00327F94"/>
    <w:rsid w:val="00351B60"/>
    <w:rsid w:val="003662A9"/>
    <w:rsid w:val="00371EAE"/>
    <w:rsid w:val="00383579"/>
    <w:rsid w:val="00390B6E"/>
    <w:rsid w:val="00391A9F"/>
    <w:rsid w:val="003D17C9"/>
    <w:rsid w:val="003D26D0"/>
    <w:rsid w:val="003D5500"/>
    <w:rsid w:val="004003E4"/>
    <w:rsid w:val="004373D9"/>
    <w:rsid w:val="00470DB1"/>
    <w:rsid w:val="0047608D"/>
    <w:rsid w:val="00486F22"/>
    <w:rsid w:val="00497BB8"/>
    <w:rsid w:val="004C134F"/>
    <w:rsid w:val="004E198C"/>
    <w:rsid w:val="004F06FE"/>
    <w:rsid w:val="004F34F2"/>
    <w:rsid w:val="004F57C2"/>
    <w:rsid w:val="00511430"/>
    <w:rsid w:val="00526AC3"/>
    <w:rsid w:val="0055202B"/>
    <w:rsid w:val="00554149"/>
    <w:rsid w:val="005553E6"/>
    <w:rsid w:val="00561EFF"/>
    <w:rsid w:val="00571966"/>
    <w:rsid w:val="005A2460"/>
    <w:rsid w:val="005C01E4"/>
    <w:rsid w:val="005D2F22"/>
    <w:rsid w:val="005D5B64"/>
    <w:rsid w:val="005F3045"/>
    <w:rsid w:val="0061034F"/>
    <w:rsid w:val="00610C5E"/>
    <w:rsid w:val="00617EED"/>
    <w:rsid w:val="00630CD9"/>
    <w:rsid w:val="006362F7"/>
    <w:rsid w:val="006661C2"/>
    <w:rsid w:val="00693777"/>
    <w:rsid w:val="006F4B22"/>
    <w:rsid w:val="00712706"/>
    <w:rsid w:val="007166F4"/>
    <w:rsid w:val="00720822"/>
    <w:rsid w:val="007337AF"/>
    <w:rsid w:val="0074411F"/>
    <w:rsid w:val="00755865"/>
    <w:rsid w:val="00772B54"/>
    <w:rsid w:val="00783922"/>
    <w:rsid w:val="007A15E4"/>
    <w:rsid w:val="007C2ACE"/>
    <w:rsid w:val="007E281D"/>
    <w:rsid w:val="007E3642"/>
    <w:rsid w:val="007F7B80"/>
    <w:rsid w:val="00801C7A"/>
    <w:rsid w:val="00820966"/>
    <w:rsid w:val="00835B9D"/>
    <w:rsid w:val="00840AA7"/>
    <w:rsid w:val="00854CD3"/>
    <w:rsid w:val="00864406"/>
    <w:rsid w:val="00864D5F"/>
    <w:rsid w:val="008710A8"/>
    <w:rsid w:val="00871406"/>
    <w:rsid w:val="008845FA"/>
    <w:rsid w:val="008E005E"/>
    <w:rsid w:val="008E0585"/>
    <w:rsid w:val="008F7228"/>
    <w:rsid w:val="009043B4"/>
    <w:rsid w:val="009264E9"/>
    <w:rsid w:val="0094639E"/>
    <w:rsid w:val="00954EEA"/>
    <w:rsid w:val="0095602D"/>
    <w:rsid w:val="009730EE"/>
    <w:rsid w:val="0098169E"/>
    <w:rsid w:val="0098322E"/>
    <w:rsid w:val="009925EE"/>
    <w:rsid w:val="009C2482"/>
    <w:rsid w:val="009D6A04"/>
    <w:rsid w:val="00A21733"/>
    <w:rsid w:val="00A478EA"/>
    <w:rsid w:val="00A6103C"/>
    <w:rsid w:val="00A67005"/>
    <w:rsid w:val="00A707C2"/>
    <w:rsid w:val="00A929FC"/>
    <w:rsid w:val="00AB05A6"/>
    <w:rsid w:val="00AC02AC"/>
    <w:rsid w:val="00AF0523"/>
    <w:rsid w:val="00AF0680"/>
    <w:rsid w:val="00AF4E4F"/>
    <w:rsid w:val="00AF5936"/>
    <w:rsid w:val="00B00AB8"/>
    <w:rsid w:val="00B02E10"/>
    <w:rsid w:val="00B03947"/>
    <w:rsid w:val="00B35BA3"/>
    <w:rsid w:val="00B57D7D"/>
    <w:rsid w:val="00B658FB"/>
    <w:rsid w:val="00B86A5B"/>
    <w:rsid w:val="00B93154"/>
    <w:rsid w:val="00BC6C39"/>
    <w:rsid w:val="00C17697"/>
    <w:rsid w:val="00C441B6"/>
    <w:rsid w:val="00C73E9B"/>
    <w:rsid w:val="00C85B9F"/>
    <w:rsid w:val="00CA5CFE"/>
    <w:rsid w:val="00CB6C34"/>
    <w:rsid w:val="00CF0A9B"/>
    <w:rsid w:val="00D16BD5"/>
    <w:rsid w:val="00D2254A"/>
    <w:rsid w:val="00D607A1"/>
    <w:rsid w:val="00D67F15"/>
    <w:rsid w:val="00D74B73"/>
    <w:rsid w:val="00D807B4"/>
    <w:rsid w:val="00D85A45"/>
    <w:rsid w:val="00D93B7A"/>
    <w:rsid w:val="00D95693"/>
    <w:rsid w:val="00DA3089"/>
    <w:rsid w:val="00DC4542"/>
    <w:rsid w:val="00DC6E68"/>
    <w:rsid w:val="00DE58A6"/>
    <w:rsid w:val="00DF2C80"/>
    <w:rsid w:val="00ED3E0A"/>
    <w:rsid w:val="00EE0979"/>
    <w:rsid w:val="00EE6BE5"/>
    <w:rsid w:val="00F04A02"/>
    <w:rsid w:val="00F55680"/>
    <w:rsid w:val="00F74F0E"/>
    <w:rsid w:val="00F846C5"/>
    <w:rsid w:val="00FD62F4"/>
    <w:rsid w:val="00FF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CEB68"/>
  <w15:docId w15:val="{86EC32CE-3DA9-4EBF-A38E-981007E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4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9" w:unhideWhenUsed="1" w:qFormat="1"/>
    <w:lsdException w:name="List Bullet 3" w:semiHidden="1" w:uiPriority="49" w:unhideWhenUsed="1" w:qFormat="1"/>
    <w:lsdException w:name="List Bullet 4" w:semiHidden="1" w:uiPriority="49" w:unhideWhenUsed="1" w:qFormat="1"/>
    <w:lsdException w:name="List Bullet 5" w:semiHidden="1" w:uiPriority="4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A6"/>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C85B9F"/>
    <w:pPr>
      <w:keepNext/>
      <w:keepLines/>
      <w:numPr>
        <w:numId w:val="1"/>
      </w:numPr>
      <w:spacing w:after="240"/>
      <w:outlineLvl w:val="0"/>
    </w:pPr>
    <w:rPr>
      <w:rFonts w:eastAsiaTheme="majorEastAsia" w:cstheme="majorBidi"/>
      <w:szCs w:val="32"/>
    </w:rPr>
  </w:style>
  <w:style w:type="paragraph" w:styleId="Heading2">
    <w:name w:val="heading 2"/>
    <w:basedOn w:val="Normal"/>
    <w:next w:val="Normal"/>
    <w:link w:val="Heading2Char"/>
    <w:unhideWhenUsed/>
    <w:qFormat/>
    <w:rsid w:val="00C85B9F"/>
    <w:pPr>
      <w:keepNext/>
      <w:keepLines/>
      <w:spacing w:after="2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B57D7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B9F"/>
    <w:rPr>
      <w:rFonts w:eastAsiaTheme="majorEastAsia" w:cstheme="majorBidi"/>
      <w:szCs w:val="32"/>
      <w:lang w:val="en-GB" w:eastAsia="en-GB"/>
    </w:rPr>
  </w:style>
  <w:style w:type="character" w:customStyle="1" w:styleId="Heading2Char">
    <w:name w:val="Heading 2 Char"/>
    <w:basedOn w:val="DefaultParagraphFont"/>
    <w:link w:val="Heading2"/>
    <w:uiPriority w:val="9"/>
    <w:rsid w:val="00C85B9F"/>
    <w:rPr>
      <w:rFonts w:ascii="Arial" w:eastAsiaTheme="majorEastAsia" w:hAnsi="Arial" w:cstheme="majorBidi"/>
      <w:sz w:val="24"/>
      <w:szCs w:val="26"/>
      <w:lang w:val="en-GB"/>
    </w:rPr>
  </w:style>
  <w:style w:type="paragraph" w:styleId="ListParagraph">
    <w:name w:val="List Paragraph"/>
    <w:basedOn w:val="Normal"/>
    <w:uiPriority w:val="34"/>
    <w:qFormat/>
    <w:rsid w:val="00AB05A6"/>
    <w:pPr>
      <w:ind w:left="720"/>
      <w:contextualSpacing/>
    </w:pPr>
  </w:style>
  <w:style w:type="paragraph" w:styleId="Footer">
    <w:name w:val="footer"/>
    <w:basedOn w:val="Normal"/>
    <w:link w:val="FooterChar"/>
    <w:uiPriority w:val="99"/>
    <w:unhideWhenUsed/>
    <w:rsid w:val="00AB0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A6"/>
    <w:rPr>
      <w:rFonts w:eastAsiaTheme="minorEastAsia"/>
      <w:lang w:val="en-GB" w:eastAsia="en-GB"/>
    </w:rPr>
  </w:style>
  <w:style w:type="paragraph" w:styleId="TOCHeading">
    <w:name w:val="TOC Heading"/>
    <w:basedOn w:val="Heading1"/>
    <w:next w:val="Normal"/>
    <w:uiPriority w:val="39"/>
    <w:unhideWhenUsed/>
    <w:qFormat/>
    <w:rsid w:val="00AB05A6"/>
    <w:pPr>
      <w:numPr>
        <w:numId w:val="0"/>
      </w:numPr>
      <w:spacing w:before="480" w:after="0"/>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391A9F"/>
    <w:pPr>
      <w:tabs>
        <w:tab w:val="left" w:pos="567"/>
        <w:tab w:val="right" w:leader="dot" w:pos="9350"/>
      </w:tabs>
      <w:spacing w:after="100"/>
    </w:pPr>
  </w:style>
  <w:style w:type="character" w:styleId="Hyperlink">
    <w:name w:val="Hyperlink"/>
    <w:basedOn w:val="DefaultParagraphFont"/>
    <w:uiPriority w:val="99"/>
    <w:unhideWhenUsed/>
    <w:rsid w:val="00AB05A6"/>
    <w:rPr>
      <w:color w:val="0563C1" w:themeColor="hyperlink"/>
      <w:u w:val="single"/>
    </w:rPr>
  </w:style>
  <w:style w:type="paragraph" w:styleId="TOC2">
    <w:name w:val="toc 2"/>
    <w:basedOn w:val="Normal"/>
    <w:next w:val="Normal"/>
    <w:autoRedefine/>
    <w:uiPriority w:val="39"/>
    <w:rsid w:val="00AB05A6"/>
    <w:pPr>
      <w:spacing w:after="100" w:line="240" w:lineRule="auto"/>
      <w:ind w:left="240"/>
    </w:pPr>
    <w:rPr>
      <w:rFonts w:ascii="Arial" w:eastAsia="Times New Roman" w:hAnsi="Arial" w:cs="Arial"/>
      <w:iCs/>
      <w:sz w:val="24"/>
      <w:szCs w:val="24"/>
    </w:rPr>
  </w:style>
  <w:style w:type="paragraph" w:styleId="List">
    <w:name w:val="List"/>
    <w:basedOn w:val="Normal"/>
    <w:rsid w:val="00AB05A6"/>
    <w:pPr>
      <w:autoSpaceDE w:val="0"/>
      <w:autoSpaceDN w:val="0"/>
      <w:adjustRightInd w:val="0"/>
      <w:spacing w:after="0" w:line="240" w:lineRule="auto"/>
      <w:ind w:left="283" w:hanging="283"/>
      <w:jc w:val="both"/>
    </w:pPr>
    <w:rPr>
      <w:rFonts w:ascii="Arial" w:eastAsia="Times New Roman" w:hAnsi="Arial" w:cs="Arial"/>
      <w:iCs/>
      <w:sz w:val="24"/>
      <w:szCs w:val="24"/>
    </w:rPr>
  </w:style>
  <w:style w:type="paragraph" w:styleId="Header">
    <w:name w:val="header"/>
    <w:basedOn w:val="Normal"/>
    <w:link w:val="HeaderChar"/>
    <w:uiPriority w:val="99"/>
    <w:unhideWhenUsed/>
    <w:rsid w:val="001B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104"/>
    <w:rPr>
      <w:rFonts w:eastAsiaTheme="minorEastAsia"/>
      <w:lang w:val="en-GB" w:eastAsia="en-GB"/>
    </w:rPr>
  </w:style>
  <w:style w:type="paragraph" w:styleId="BalloonText">
    <w:name w:val="Balloon Text"/>
    <w:basedOn w:val="Normal"/>
    <w:link w:val="BalloonTextChar"/>
    <w:uiPriority w:val="99"/>
    <w:semiHidden/>
    <w:unhideWhenUsed/>
    <w:rsid w:val="0098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9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61034F"/>
    <w:rPr>
      <w:sz w:val="16"/>
      <w:szCs w:val="16"/>
    </w:rPr>
  </w:style>
  <w:style w:type="paragraph" w:styleId="CommentText">
    <w:name w:val="annotation text"/>
    <w:basedOn w:val="Normal"/>
    <w:link w:val="CommentTextChar"/>
    <w:uiPriority w:val="99"/>
    <w:semiHidden/>
    <w:unhideWhenUsed/>
    <w:rsid w:val="0061034F"/>
    <w:pPr>
      <w:spacing w:line="240" w:lineRule="auto"/>
    </w:pPr>
    <w:rPr>
      <w:sz w:val="20"/>
      <w:szCs w:val="20"/>
    </w:rPr>
  </w:style>
  <w:style w:type="character" w:customStyle="1" w:styleId="CommentTextChar">
    <w:name w:val="Comment Text Char"/>
    <w:basedOn w:val="DefaultParagraphFont"/>
    <w:link w:val="CommentText"/>
    <w:uiPriority w:val="99"/>
    <w:semiHidden/>
    <w:rsid w:val="0061034F"/>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61034F"/>
    <w:rPr>
      <w:b/>
      <w:bCs/>
    </w:rPr>
  </w:style>
  <w:style w:type="character" w:customStyle="1" w:styleId="CommentSubjectChar">
    <w:name w:val="Comment Subject Char"/>
    <w:basedOn w:val="CommentTextChar"/>
    <w:link w:val="CommentSubject"/>
    <w:uiPriority w:val="99"/>
    <w:semiHidden/>
    <w:rsid w:val="0061034F"/>
    <w:rPr>
      <w:rFonts w:eastAsiaTheme="minorEastAsia"/>
      <w:b/>
      <w:bCs/>
      <w:sz w:val="20"/>
      <w:szCs w:val="20"/>
      <w:lang w:val="en-GB" w:eastAsia="en-GB"/>
    </w:rPr>
  </w:style>
  <w:style w:type="paragraph" w:customStyle="1" w:styleId="Parties">
    <w:name w:val="Parties"/>
    <w:basedOn w:val="Normal"/>
    <w:rsid w:val="00B57D7D"/>
    <w:pPr>
      <w:numPr>
        <w:numId w:val="14"/>
      </w:numPr>
      <w:spacing w:after="240" w:line="240" w:lineRule="atLeast"/>
      <w:jc w:val="both"/>
    </w:pPr>
    <w:rPr>
      <w:rFonts w:ascii="Arial" w:eastAsia="Times New Roman" w:hAnsi="Arial" w:cs="Times New Roman"/>
    </w:rPr>
  </w:style>
  <w:style w:type="paragraph" w:styleId="BodyText2">
    <w:name w:val="Body Text 2"/>
    <w:basedOn w:val="Normal"/>
    <w:link w:val="BodyText2Char"/>
    <w:rsid w:val="00B57D7D"/>
    <w:pPr>
      <w:spacing w:after="240" w:line="240" w:lineRule="atLeast"/>
      <w:ind w:left="862"/>
      <w:jc w:val="both"/>
    </w:pPr>
    <w:rPr>
      <w:rFonts w:ascii="Arial" w:eastAsia="Times New Roman" w:hAnsi="Arial" w:cs="Times New Roman"/>
    </w:rPr>
  </w:style>
  <w:style w:type="character" w:customStyle="1" w:styleId="BodyText2Char">
    <w:name w:val="Body Text 2 Char"/>
    <w:basedOn w:val="DefaultParagraphFont"/>
    <w:link w:val="BodyText2"/>
    <w:rsid w:val="00B57D7D"/>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B57D7D"/>
    <w:rPr>
      <w:rFonts w:asciiTheme="majorHAnsi" w:eastAsiaTheme="majorEastAsia" w:hAnsiTheme="majorHAnsi" w:cstheme="majorBidi"/>
      <w:b/>
      <w:bCs/>
      <w:color w:val="5B9BD5" w:themeColor="accent1"/>
      <w:lang w:val="en-GB" w:eastAsia="en-GB"/>
    </w:rPr>
  </w:style>
  <w:style w:type="paragraph" w:styleId="ListBullet5">
    <w:name w:val="List Bullet 5"/>
    <w:basedOn w:val="Normal"/>
    <w:uiPriority w:val="49"/>
    <w:qFormat/>
    <w:rsid w:val="00390B6E"/>
    <w:pPr>
      <w:numPr>
        <w:ilvl w:val="4"/>
        <w:numId w:val="15"/>
      </w:numPr>
      <w:spacing w:after="240" w:line="240" w:lineRule="atLeast"/>
      <w:jc w:val="both"/>
    </w:pPr>
    <w:rPr>
      <w:rFonts w:ascii="Arial" w:eastAsia="Calibri" w:hAnsi="Arial" w:cs="Times New Roman"/>
    </w:rPr>
  </w:style>
  <w:style w:type="paragraph" w:styleId="ListBullet4">
    <w:name w:val="List Bullet 4"/>
    <w:basedOn w:val="Normal"/>
    <w:uiPriority w:val="49"/>
    <w:qFormat/>
    <w:rsid w:val="00390B6E"/>
    <w:pPr>
      <w:numPr>
        <w:ilvl w:val="3"/>
        <w:numId w:val="15"/>
      </w:numPr>
      <w:spacing w:after="240" w:line="240" w:lineRule="atLeast"/>
      <w:jc w:val="both"/>
    </w:pPr>
    <w:rPr>
      <w:rFonts w:ascii="Arial" w:eastAsia="Calibri" w:hAnsi="Arial" w:cs="Times New Roman"/>
    </w:rPr>
  </w:style>
  <w:style w:type="paragraph" w:styleId="ListBullet3">
    <w:name w:val="List Bullet 3"/>
    <w:basedOn w:val="Normal"/>
    <w:uiPriority w:val="49"/>
    <w:qFormat/>
    <w:rsid w:val="00390B6E"/>
    <w:pPr>
      <w:numPr>
        <w:ilvl w:val="2"/>
        <w:numId w:val="15"/>
      </w:numPr>
      <w:spacing w:after="240" w:line="240" w:lineRule="atLeast"/>
      <w:jc w:val="both"/>
    </w:pPr>
    <w:rPr>
      <w:rFonts w:ascii="Arial" w:eastAsia="Calibri" w:hAnsi="Arial" w:cs="Times New Roman"/>
    </w:rPr>
  </w:style>
  <w:style w:type="paragraph" w:styleId="ListBullet2">
    <w:name w:val="List Bullet 2"/>
    <w:basedOn w:val="Normal"/>
    <w:uiPriority w:val="49"/>
    <w:qFormat/>
    <w:rsid w:val="00390B6E"/>
    <w:pPr>
      <w:numPr>
        <w:ilvl w:val="1"/>
        <w:numId w:val="15"/>
      </w:numPr>
      <w:spacing w:after="240" w:line="240" w:lineRule="atLeast"/>
      <w:jc w:val="both"/>
    </w:pPr>
    <w:rPr>
      <w:rFonts w:ascii="Arial" w:eastAsia="Calibri" w:hAnsi="Arial" w:cs="Times New Roman"/>
    </w:rPr>
  </w:style>
  <w:style w:type="paragraph" w:styleId="ListBullet">
    <w:name w:val="List Bullet"/>
    <w:basedOn w:val="Normal"/>
    <w:uiPriority w:val="49"/>
    <w:qFormat/>
    <w:rsid w:val="00390B6E"/>
    <w:pPr>
      <w:numPr>
        <w:numId w:val="15"/>
      </w:numPr>
      <w:spacing w:after="240" w:line="240" w:lineRule="atLeast"/>
      <w:jc w:val="both"/>
    </w:pPr>
    <w:rPr>
      <w:rFonts w:ascii="Arial" w:eastAsia="Calibri" w:hAnsi="Arial" w:cs="Times New Roman"/>
    </w:rPr>
  </w:style>
  <w:style w:type="paragraph" w:styleId="Revision">
    <w:name w:val="Revision"/>
    <w:hidden/>
    <w:uiPriority w:val="99"/>
    <w:semiHidden/>
    <w:rsid w:val="00C73E9B"/>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353">
      <w:bodyDiv w:val="1"/>
      <w:marLeft w:val="0"/>
      <w:marRight w:val="0"/>
      <w:marTop w:val="0"/>
      <w:marBottom w:val="0"/>
      <w:divBdr>
        <w:top w:val="none" w:sz="0" w:space="0" w:color="auto"/>
        <w:left w:val="none" w:sz="0" w:space="0" w:color="auto"/>
        <w:bottom w:val="none" w:sz="0" w:space="0" w:color="auto"/>
        <w:right w:val="none" w:sz="0" w:space="0" w:color="auto"/>
      </w:divBdr>
    </w:div>
    <w:div w:id="1699237605">
      <w:bodyDiv w:val="1"/>
      <w:marLeft w:val="0"/>
      <w:marRight w:val="0"/>
      <w:marTop w:val="0"/>
      <w:marBottom w:val="0"/>
      <w:divBdr>
        <w:top w:val="none" w:sz="0" w:space="0" w:color="auto"/>
        <w:left w:val="none" w:sz="0" w:space="0" w:color="auto"/>
        <w:bottom w:val="none" w:sz="0" w:space="0" w:color="auto"/>
        <w:right w:val="none" w:sz="0" w:space="0" w:color="auto"/>
      </w:divBdr>
    </w:div>
    <w:div w:id="20462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408745-126a-49a7-b08d-7b75ed29a186" xsi:nil="true"/>
    <lcf76f155ced4ddcb4097134ff3c332f xmlns="b9c2a3df-e819-4828-837a-34e75cf81e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3317FD6E3DE44B356060918F4C0BB" ma:contentTypeVersion="15" ma:contentTypeDescription="Create a new document." ma:contentTypeScope="" ma:versionID="f9677891fd3814d80bfe421bc567127d">
  <xsd:schema xmlns:xsd="http://www.w3.org/2001/XMLSchema" xmlns:xs="http://www.w3.org/2001/XMLSchema" xmlns:p="http://schemas.microsoft.com/office/2006/metadata/properties" xmlns:ns2="b9c2a3df-e819-4828-837a-34e75cf81ed9" xmlns:ns3="e5408745-126a-49a7-b08d-7b75ed29a186" targetNamespace="http://schemas.microsoft.com/office/2006/metadata/properties" ma:root="true" ma:fieldsID="468bd80d9bb7839f69f40bf30d83480a" ns2:_="" ns3:_="">
    <xsd:import namespace="b9c2a3df-e819-4828-837a-34e75cf81ed9"/>
    <xsd:import namespace="e5408745-126a-49a7-b08d-7b75ed29a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2a3df-e819-4828-837a-34e75cf81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2b2e66f-f07c-4226-a6a2-45c15c1620c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08745-126a-49a7-b08d-7b75ed29a1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cc603-f6f6-4503-91d5-eb79052f9dd6}" ma:internalName="TaxCatchAll" ma:showField="CatchAllData" ma:web="e5408745-126a-49a7-b08d-7b75ed29a1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214F6-760F-45B3-B242-3503020775B3}">
  <ds:schemaRefs>
    <ds:schemaRef ds:uri="http://schemas.openxmlformats.org/officeDocument/2006/bibliography"/>
  </ds:schemaRefs>
</ds:datastoreItem>
</file>

<file path=customXml/itemProps2.xml><?xml version="1.0" encoding="utf-8"?>
<ds:datastoreItem xmlns:ds="http://schemas.openxmlformats.org/officeDocument/2006/customXml" ds:itemID="{DF084671-CED7-4B9A-9105-9FD044F9D2AD}">
  <ds:schemaRefs>
    <ds:schemaRef ds:uri="http://schemas.microsoft.com/office/2006/metadata/properties"/>
    <ds:schemaRef ds:uri="http://schemas.microsoft.com/office/infopath/2007/PartnerControls"/>
    <ds:schemaRef ds:uri="e5408745-126a-49a7-b08d-7b75ed29a186"/>
    <ds:schemaRef ds:uri="b9c2a3df-e819-4828-837a-34e75cf81ed9"/>
  </ds:schemaRefs>
</ds:datastoreItem>
</file>

<file path=customXml/itemProps3.xml><?xml version="1.0" encoding="utf-8"?>
<ds:datastoreItem xmlns:ds="http://schemas.openxmlformats.org/officeDocument/2006/customXml" ds:itemID="{CCC32F14-1F6F-4B77-9675-227B0733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2a3df-e819-4828-837a-34e75cf81ed9"/>
    <ds:schemaRef ds:uri="e5408745-126a-49a7-b08d-7b75ed29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0E290-2C9B-4D58-B12A-7A20206F9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Francis</dc:creator>
  <cp:lastModifiedBy>Rhiannon Hughes</cp:lastModifiedBy>
  <cp:revision>2</cp:revision>
  <dcterms:created xsi:type="dcterms:W3CDTF">2024-02-26T17:12:00Z</dcterms:created>
  <dcterms:modified xsi:type="dcterms:W3CDTF">2024-02-26T17:12:00Z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LIVE 9765332-2</vt:lpwstr>
  </property>
  <property fmtid="{D5CDD505-2E9C-101B-9397-08002B2CF9AE}" pid="3" name="ContentTypeId">
    <vt:lpwstr>0x0101003893317FD6E3DE44B356060918F4C0BB</vt:lpwstr>
  </property>
  <property fmtid="{D5CDD505-2E9C-101B-9397-08002B2CF9AE}" pid="4" name="MediaServiceImageTags">
    <vt:lpwstr/>
  </property>
</Properties>
</file>